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1267BA" w14:textId="195D59DE" w:rsidR="00C2753B" w:rsidRPr="00DE21CD" w:rsidRDefault="00F7463C" w:rsidP="0095704C">
      <w:pPr>
        <w:jc w:val="center"/>
        <w:rPr>
          <w:rFonts w:ascii="Garamond" w:hAnsi="Garamond"/>
          <w:b/>
          <w:u w:val="single"/>
        </w:rPr>
      </w:pPr>
      <w:r w:rsidRPr="00DE21CD">
        <w:rPr>
          <w:rFonts w:ascii="Garamond" w:hAnsi="Garamond"/>
          <w:b/>
          <w:u w:val="single"/>
        </w:rPr>
        <w:t>University of South Carolina</w:t>
      </w:r>
      <w:r w:rsidR="00813479" w:rsidRPr="00DE21CD">
        <w:rPr>
          <w:rFonts w:ascii="Garamond" w:hAnsi="Garamond"/>
          <w:b/>
          <w:u w:val="single"/>
        </w:rPr>
        <w:t xml:space="preserve"> Law School </w:t>
      </w:r>
      <w:r w:rsidR="00365F5A" w:rsidRPr="00DE21CD">
        <w:rPr>
          <w:rFonts w:ascii="Garamond" w:hAnsi="Garamond"/>
          <w:b/>
          <w:u w:val="single"/>
        </w:rPr>
        <w:t>C</w:t>
      </w:r>
      <w:r w:rsidR="00C2753B" w:rsidRPr="00DE21CD">
        <w:rPr>
          <w:rFonts w:ascii="Garamond" w:hAnsi="Garamond"/>
          <w:b/>
          <w:u w:val="single"/>
        </w:rPr>
        <w:t>ourse Syllabus</w:t>
      </w:r>
    </w:p>
    <w:p w14:paraId="712217E5" w14:textId="77777777" w:rsidR="00145EBE" w:rsidRPr="00DE21CD" w:rsidRDefault="00145EBE" w:rsidP="00145EBE">
      <w:pPr>
        <w:rPr>
          <w:rFonts w:ascii="Garamond" w:hAnsi="Garamond"/>
          <w:b/>
          <w:bCs/>
        </w:rPr>
      </w:pPr>
    </w:p>
    <w:p w14:paraId="43FB976A" w14:textId="396C699F" w:rsidR="00145EBE" w:rsidRPr="00DE21CD" w:rsidRDefault="008D655C" w:rsidP="00145EBE">
      <w:pPr>
        <w:pStyle w:val="Title"/>
        <w:spacing w:after="0"/>
        <w:rPr>
          <w:rFonts w:ascii="Garamond" w:hAnsi="Garamond"/>
          <w:i/>
          <w:iCs/>
        </w:rPr>
      </w:pPr>
      <w:r w:rsidRPr="00DE21CD">
        <w:rPr>
          <w:rFonts w:ascii="Garamond" w:hAnsi="Garamond"/>
          <w:i/>
          <w:iCs/>
        </w:rPr>
        <w:t>Agriculture Law and Regulation: An In-House Perspective</w:t>
      </w:r>
    </w:p>
    <w:p w14:paraId="32A38C5D" w14:textId="44B5CE53" w:rsidR="000B7490" w:rsidRPr="00DE21CD" w:rsidRDefault="00CF7130" w:rsidP="000125B1">
      <w:pPr>
        <w:jc w:val="center"/>
        <w:rPr>
          <w:rFonts w:ascii="Garamond" w:hAnsi="Garamond"/>
          <w:b/>
          <w:bCs/>
        </w:rPr>
      </w:pPr>
      <w:r w:rsidRPr="00DE21CD">
        <w:rPr>
          <w:rFonts w:ascii="Garamond" w:hAnsi="Garamond"/>
          <w:b/>
          <w:bCs/>
        </w:rPr>
        <w:t>August</w:t>
      </w:r>
      <w:r w:rsidR="0095704C" w:rsidRPr="00DE21CD">
        <w:rPr>
          <w:rFonts w:ascii="Garamond" w:hAnsi="Garamond"/>
          <w:b/>
          <w:bCs/>
        </w:rPr>
        <w:t xml:space="preserve"> </w:t>
      </w:r>
      <w:r w:rsidR="00BA785D" w:rsidRPr="00DE21CD">
        <w:rPr>
          <w:rFonts w:ascii="Garamond" w:hAnsi="Garamond"/>
          <w:b/>
          <w:bCs/>
        </w:rPr>
        <w:t>10-14</w:t>
      </w:r>
      <w:r w:rsidR="00CD1FA6" w:rsidRPr="00DE21CD">
        <w:rPr>
          <w:rFonts w:ascii="Garamond" w:hAnsi="Garamond"/>
          <w:b/>
          <w:bCs/>
        </w:rPr>
        <w:t>, 20</w:t>
      </w:r>
      <w:r w:rsidR="00EB5A61" w:rsidRPr="00DE21CD">
        <w:rPr>
          <w:rFonts w:ascii="Garamond" w:hAnsi="Garamond"/>
          <w:b/>
          <w:bCs/>
        </w:rPr>
        <w:t>2</w:t>
      </w:r>
      <w:r w:rsidR="001555E7" w:rsidRPr="00DE21CD">
        <w:rPr>
          <w:rFonts w:ascii="Garamond" w:hAnsi="Garamond"/>
          <w:b/>
          <w:bCs/>
        </w:rPr>
        <w:t>6</w:t>
      </w:r>
    </w:p>
    <w:p w14:paraId="0AADF96D" w14:textId="712D4AE2" w:rsidR="005906FD" w:rsidRPr="00DE21CD" w:rsidRDefault="00127BB9" w:rsidP="005906FD">
      <w:pPr>
        <w:jc w:val="center"/>
        <w:rPr>
          <w:rFonts w:ascii="Garamond" w:hAnsi="Garamond"/>
        </w:rPr>
      </w:pPr>
      <w:r w:rsidRPr="00DE21CD">
        <w:rPr>
          <w:rFonts w:ascii="Garamond" w:hAnsi="Garamond"/>
          <w:b/>
          <w:bCs/>
        </w:rPr>
        <w:t>Class/</w:t>
      </w:r>
      <w:r w:rsidR="00145EBE" w:rsidRPr="00DE21CD">
        <w:rPr>
          <w:rFonts w:ascii="Garamond" w:hAnsi="Garamond"/>
          <w:b/>
          <w:bCs/>
        </w:rPr>
        <w:t>Course</w:t>
      </w:r>
      <w:r w:rsidRPr="00DE21CD">
        <w:rPr>
          <w:rFonts w:ascii="Garamond" w:hAnsi="Garamond"/>
          <w:b/>
          <w:bCs/>
        </w:rPr>
        <w:t xml:space="preserve"> Number</w:t>
      </w:r>
      <w:r w:rsidR="00EF1C0F" w:rsidRPr="00DE21CD">
        <w:rPr>
          <w:rFonts w:ascii="Garamond" w:hAnsi="Garamond"/>
          <w:b/>
          <w:bCs/>
        </w:rPr>
        <w:t xml:space="preserve"> </w:t>
      </w:r>
      <w:r w:rsidR="00A86713" w:rsidRPr="00DE21CD">
        <w:rPr>
          <w:rFonts w:ascii="Garamond" w:hAnsi="Garamond"/>
          <w:b/>
          <w:bCs/>
        </w:rPr>
        <w:t>LAW-622</w:t>
      </w:r>
      <w:r w:rsidR="007E3581" w:rsidRPr="00DE21CD">
        <w:rPr>
          <w:rFonts w:ascii="Garamond" w:hAnsi="Garamond"/>
          <w:b/>
          <w:bCs/>
        </w:rPr>
        <w:t xml:space="preserve">, </w:t>
      </w:r>
      <w:r w:rsidR="00434F1E" w:rsidRPr="00DE21CD">
        <w:rPr>
          <w:rFonts w:ascii="Garamond" w:hAnsi="Garamond"/>
          <w:b/>
          <w:bCs/>
        </w:rPr>
        <w:t>Room</w:t>
      </w:r>
      <w:r w:rsidRPr="00DE21CD">
        <w:rPr>
          <w:rFonts w:ascii="Garamond" w:hAnsi="Garamond"/>
          <w:b/>
          <w:bCs/>
        </w:rPr>
        <w:t>:</w:t>
      </w:r>
      <w:r w:rsidR="00B6064E" w:rsidRPr="00DE21CD">
        <w:rPr>
          <w:rFonts w:ascii="Garamond" w:hAnsi="Garamond"/>
          <w:b/>
          <w:bCs/>
        </w:rPr>
        <w:t xml:space="preserve"> 389</w:t>
      </w:r>
    </w:p>
    <w:p w14:paraId="000F87AA" w14:textId="4F467468" w:rsidR="00145EBE" w:rsidRPr="00DE21CD" w:rsidRDefault="00145EBE" w:rsidP="00145EBE">
      <w:pPr>
        <w:tabs>
          <w:tab w:val="center" w:pos="4680"/>
          <w:tab w:val="left" w:pos="5534"/>
        </w:tabs>
        <w:jc w:val="center"/>
        <w:rPr>
          <w:rFonts w:ascii="Garamond" w:hAnsi="Garamond"/>
          <w:b/>
          <w:bCs/>
        </w:rPr>
      </w:pPr>
    </w:p>
    <w:p w14:paraId="01254CC2" w14:textId="627B9677" w:rsidR="00434F1E" w:rsidRPr="00DE21CD" w:rsidRDefault="00434F1E" w:rsidP="00434F1E">
      <w:pPr>
        <w:rPr>
          <w:rFonts w:ascii="Garamond" w:hAnsi="Garamond"/>
          <w:b/>
          <w:bCs/>
        </w:rPr>
      </w:pPr>
      <w:r w:rsidRPr="00DE21CD">
        <w:rPr>
          <w:rFonts w:ascii="Garamond" w:hAnsi="Garamond"/>
          <w:b/>
          <w:bCs/>
        </w:rPr>
        <w:t xml:space="preserve">Instructor: </w:t>
      </w:r>
      <w:r w:rsidR="00A96C85" w:rsidRPr="00DE21CD">
        <w:rPr>
          <w:rFonts w:ascii="Garamond" w:hAnsi="Garamond"/>
          <w:b/>
          <w:bCs/>
        </w:rPr>
        <w:t>Pam Howlett</w:t>
      </w:r>
    </w:p>
    <w:p w14:paraId="3A71A159" w14:textId="5C0FBB0A" w:rsidR="00434F1E" w:rsidRPr="00DE21CD" w:rsidRDefault="00434F1E" w:rsidP="00434F1E">
      <w:pPr>
        <w:jc w:val="left"/>
        <w:rPr>
          <w:rFonts w:ascii="Garamond" w:hAnsi="Garamond"/>
        </w:rPr>
      </w:pPr>
      <w:r w:rsidRPr="00DE21CD">
        <w:rPr>
          <w:rFonts w:ascii="Garamond" w:hAnsi="Garamond"/>
          <w:b/>
          <w:bCs/>
        </w:rPr>
        <w:t>Contact Information:</w:t>
      </w:r>
      <w:r w:rsidRPr="00DE21CD">
        <w:rPr>
          <w:rFonts w:ascii="Garamond" w:hAnsi="Garamond"/>
        </w:rPr>
        <w:t xml:space="preserve"> </w:t>
      </w:r>
      <w:r w:rsidR="00A96C85" w:rsidRPr="00DE21CD">
        <w:rPr>
          <w:rFonts w:ascii="Garamond" w:hAnsi="Garamond"/>
        </w:rPr>
        <w:t>314/</w:t>
      </w:r>
      <w:r w:rsidR="00296F1C" w:rsidRPr="00DE21CD">
        <w:rPr>
          <w:rFonts w:ascii="Garamond" w:hAnsi="Garamond"/>
        </w:rPr>
        <w:t>64</w:t>
      </w:r>
      <w:r w:rsidR="00F46448" w:rsidRPr="00DE21CD">
        <w:rPr>
          <w:rFonts w:ascii="Garamond" w:hAnsi="Garamond"/>
        </w:rPr>
        <w:t>8-</w:t>
      </w:r>
      <w:r w:rsidR="00934AB7" w:rsidRPr="00DE21CD">
        <w:rPr>
          <w:rFonts w:ascii="Garamond" w:hAnsi="Garamond"/>
        </w:rPr>
        <w:t>9582</w:t>
      </w:r>
      <w:r w:rsidR="00A96C85" w:rsidRPr="00DE21CD">
        <w:rPr>
          <w:rFonts w:ascii="Garamond" w:hAnsi="Garamond"/>
        </w:rPr>
        <w:t xml:space="preserve">; </w:t>
      </w:r>
      <w:hyperlink r:id="rId8" w:history="1">
        <w:r w:rsidR="00E86AFA" w:rsidRPr="00DE21CD">
          <w:rPr>
            <w:rStyle w:val="Hyperlink"/>
            <w:rFonts w:ascii="Garamond" w:hAnsi="Garamond"/>
          </w:rPr>
          <w:t>pamela.howlett@bayer.com</w:t>
        </w:r>
      </w:hyperlink>
    </w:p>
    <w:p w14:paraId="69A8E9D8" w14:textId="77777777" w:rsidR="00434F1E" w:rsidRPr="00DE21CD" w:rsidRDefault="00434F1E" w:rsidP="00434F1E">
      <w:pPr>
        <w:jc w:val="left"/>
        <w:rPr>
          <w:rFonts w:ascii="Garamond" w:hAnsi="Garamond"/>
          <w:b/>
          <w:bCs/>
        </w:rPr>
      </w:pPr>
    </w:p>
    <w:p w14:paraId="69766830" w14:textId="31542270" w:rsidR="005F22B0" w:rsidRPr="00DE21CD" w:rsidRDefault="00B10DB1" w:rsidP="00434F1E">
      <w:pPr>
        <w:rPr>
          <w:rFonts w:ascii="Garamond" w:hAnsi="Garamond"/>
          <w:bCs/>
        </w:rPr>
      </w:pPr>
      <w:r w:rsidRPr="00DE21CD">
        <w:rPr>
          <w:rFonts w:ascii="Garamond" w:hAnsi="Garamond"/>
          <w:b/>
          <w:bCs/>
        </w:rPr>
        <w:t xml:space="preserve">Class Schedule:  </w:t>
      </w:r>
      <w:r w:rsidRPr="00DE21CD">
        <w:rPr>
          <w:rFonts w:ascii="Garamond" w:hAnsi="Garamond"/>
          <w:bCs/>
        </w:rPr>
        <w:t xml:space="preserve">This is a compressed course. We will </w:t>
      </w:r>
      <w:r w:rsidR="003159C2" w:rsidRPr="00DE21CD">
        <w:rPr>
          <w:rFonts w:ascii="Garamond" w:hAnsi="Garamond"/>
          <w:bCs/>
        </w:rPr>
        <w:t>meet from</w:t>
      </w:r>
      <w:r w:rsidR="00F666E6" w:rsidRPr="00DE21CD">
        <w:rPr>
          <w:rFonts w:ascii="Garamond" w:hAnsi="Garamond"/>
          <w:bCs/>
        </w:rPr>
        <w:t xml:space="preserve"> </w:t>
      </w:r>
      <w:r w:rsidR="00022CC5" w:rsidRPr="00DE21CD">
        <w:rPr>
          <w:rFonts w:ascii="Garamond" w:hAnsi="Garamond"/>
          <w:bCs/>
        </w:rPr>
        <w:t>9</w:t>
      </w:r>
      <w:r w:rsidR="00416012" w:rsidRPr="00DE21CD">
        <w:rPr>
          <w:rFonts w:ascii="Garamond" w:hAnsi="Garamond"/>
          <w:bCs/>
        </w:rPr>
        <w:t>:00-1</w:t>
      </w:r>
      <w:r w:rsidR="00022CC5" w:rsidRPr="00DE21CD">
        <w:rPr>
          <w:rFonts w:ascii="Garamond" w:hAnsi="Garamond"/>
          <w:bCs/>
        </w:rPr>
        <w:t>2</w:t>
      </w:r>
      <w:r w:rsidR="00416012" w:rsidRPr="00DE21CD">
        <w:rPr>
          <w:rFonts w:ascii="Garamond" w:hAnsi="Garamond"/>
          <w:bCs/>
        </w:rPr>
        <w:t>:00 on Monday through Friday.</w:t>
      </w:r>
    </w:p>
    <w:p w14:paraId="5DE6B6EC" w14:textId="4EA4165C" w:rsidR="00B10DB1" w:rsidRPr="00DE21CD" w:rsidRDefault="005F22B0" w:rsidP="005F22B0">
      <w:pPr>
        <w:pStyle w:val="NormalWeb"/>
        <w:spacing w:after="240"/>
        <w:jc w:val="both"/>
        <w:rPr>
          <w:rFonts w:ascii="Garamond" w:hAnsi="Garamond"/>
        </w:rPr>
      </w:pPr>
      <w:r w:rsidRPr="00DE21CD">
        <w:rPr>
          <w:rFonts w:ascii="Garamond" w:hAnsi="Garamond"/>
          <w:bCs/>
        </w:rPr>
        <w:t>This course is one credit hour. Please note that ABA Standard 3</w:t>
      </w:r>
      <w:r w:rsidRPr="00DE21CD">
        <w:rPr>
          <w:rFonts w:ascii="Garamond" w:hAnsi="Garamond"/>
        </w:rPr>
        <w:t xml:space="preserve">10 requires that students devote 120 minutes to out-of-class preparation for every “classroom hour” of in class instruction.  It is expected that you will spend two hours preparing for every hour of </w:t>
      </w:r>
      <w:r w:rsidR="003159C2" w:rsidRPr="00DE21CD">
        <w:rPr>
          <w:rFonts w:ascii="Garamond" w:hAnsi="Garamond"/>
        </w:rPr>
        <w:t>in-class</w:t>
      </w:r>
      <w:r w:rsidRPr="00DE21CD">
        <w:rPr>
          <w:rFonts w:ascii="Garamond" w:hAnsi="Garamond"/>
        </w:rPr>
        <w:t xml:space="preserve"> instruction.</w:t>
      </w:r>
    </w:p>
    <w:p w14:paraId="343C3B70" w14:textId="31AF3AAF" w:rsidR="00C2753B" w:rsidRPr="00DE21CD" w:rsidRDefault="00434F1E" w:rsidP="004A3664">
      <w:pPr>
        <w:rPr>
          <w:rFonts w:ascii="Garamond" w:hAnsi="Garamond"/>
        </w:rPr>
      </w:pPr>
      <w:r w:rsidRPr="00DE21CD">
        <w:rPr>
          <w:rFonts w:ascii="Garamond" w:hAnsi="Garamond"/>
          <w:b/>
          <w:bCs/>
        </w:rPr>
        <w:t>Office Hours:</w:t>
      </w:r>
      <w:r w:rsidRPr="00DE21CD">
        <w:rPr>
          <w:rFonts w:ascii="Garamond" w:hAnsi="Garamond"/>
        </w:rPr>
        <w:t xml:space="preserve">  Given that this is a compressed course, I </w:t>
      </w:r>
      <w:r w:rsidR="00B60A5D" w:rsidRPr="00DE21CD">
        <w:rPr>
          <w:rFonts w:ascii="Garamond" w:hAnsi="Garamond"/>
        </w:rPr>
        <w:t xml:space="preserve">can be </w:t>
      </w:r>
      <w:r w:rsidRPr="00DE21CD">
        <w:rPr>
          <w:rFonts w:ascii="Garamond" w:hAnsi="Garamond"/>
        </w:rPr>
        <w:t xml:space="preserve">available </w:t>
      </w:r>
      <w:r w:rsidR="00855A86" w:rsidRPr="00DE21CD">
        <w:rPr>
          <w:rFonts w:ascii="Garamond" w:hAnsi="Garamond"/>
        </w:rPr>
        <w:t xml:space="preserve">either before class or </w:t>
      </w:r>
      <w:r w:rsidR="00C94939" w:rsidRPr="00DE21CD">
        <w:rPr>
          <w:rFonts w:ascii="Garamond" w:hAnsi="Garamond"/>
        </w:rPr>
        <w:t xml:space="preserve">each </w:t>
      </w:r>
      <w:r w:rsidR="00855A86" w:rsidRPr="00DE21CD">
        <w:rPr>
          <w:rFonts w:ascii="Garamond" w:hAnsi="Garamond"/>
        </w:rPr>
        <w:t>afternoon as we can arrange</w:t>
      </w:r>
      <w:r w:rsidRPr="00DE21CD">
        <w:rPr>
          <w:rFonts w:ascii="Garamond" w:hAnsi="Garamond"/>
        </w:rPr>
        <w:t xml:space="preserve">. I </w:t>
      </w:r>
      <w:r w:rsidR="009B3DD3" w:rsidRPr="00DE21CD">
        <w:rPr>
          <w:rFonts w:ascii="Garamond" w:hAnsi="Garamond"/>
        </w:rPr>
        <w:t xml:space="preserve">also </w:t>
      </w:r>
      <w:r w:rsidRPr="00DE21CD">
        <w:rPr>
          <w:rFonts w:ascii="Garamond" w:hAnsi="Garamond"/>
        </w:rPr>
        <w:t>encourage you to call or email me if you are having difficulties with, or simply want to clarify your understanding of</w:t>
      </w:r>
      <w:r w:rsidR="009039AF" w:rsidRPr="00DE21CD">
        <w:rPr>
          <w:rFonts w:ascii="Garamond" w:hAnsi="Garamond"/>
        </w:rPr>
        <w:t xml:space="preserve">, </w:t>
      </w:r>
      <w:r w:rsidRPr="00DE21CD">
        <w:rPr>
          <w:rFonts w:ascii="Garamond" w:hAnsi="Garamond"/>
        </w:rPr>
        <w:t>any of the materials covered in the reading</w:t>
      </w:r>
      <w:r w:rsidR="00295A80" w:rsidRPr="00DE21CD">
        <w:rPr>
          <w:rFonts w:ascii="Garamond" w:hAnsi="Garamond"/>
        </w:rPr>
        <w:t>s</w:t>
      </w:r>
      <w:r w:rsidRPr="00DE21CD">
        <w:rPr>
          <w:rFonts w:ascii="Garamond" w:hAnsi="Garamond"/>
        </w:rPr>
        <w:t xml:space="preserve"> or in class</w:t>
      </w:r>
      <w:r w:rsidR="00A96C85" w:rsidRPr="00DE21CD">
        <w:rPr>
          <w:rFonts w:ascii="Garamond" w:hAnsi="Garamond"/>
        </w:rPr>
        <w:t>.</w:t>
      </w:r>
    </w:p>
    <w:p w14:paraId="05C11846" w14:textId="2E712320" w:rsidR="00C2753B" w:rsidRPr="00DE21CD" w:rsidRDefault="00C2753B" w:rsidP="00C2753B">
      <w:pPr>
        <w:pStyle w:val="NormalWeb"/>
        <w:spacing w:after="240"/>
        <w:jc w:val="both"/>
        <w:rPr>
          <w:rFonts w:ascii="Garamond" w:hAnsi="Garamond"/>
        </w:rPr>
      </w:pPr>
      <w:r w:rsidRPr="00DE21CD">
        <w:rPr>
          <w:rFonts w:ascii="Garamond" w:hAnsi="Garamond"/>
          <w:b/>
        </w:rPr>
        <w:t xml:space="preserve">Description of the Course and Course Objective and Learning Outcomes:  </w:t>
      </w:r>
      <w:r w:rsidR="004A3664" w:rsidRPr="00DE21CD">
        <w:rPr>
          <w:rFonts w:ascii="Garamond" w:hAnsi="Garamond"/>
          <w:bCs/>
        </w:rPr>
        <w:t>This course explore</w:t>
      </w:r>
      <w:r w:rsidR="005F22B0" w:rsidRPr="00DE21CD">
        <w:rPr>
          <w:rFonts w:ascii="Garamond" w:hAnsi="Garamond"/>
          <w:bCs/>
        </w:rPr>
        <w:t>s</w:t>
      </w:r>
      <w:r w:rsidR="004A3664" w:rsidRPr="00DE21CD">
        <w:rPr>
          <w:rFonts w:ascii="Garamond" w:hAnsi="Garamond"/>
          <w:bCs/>
        </w:rPr>
        <w:t xml:space="preserve"> the practice o</w:t>
      </w:r>
      <w:r w:rsidR="0084638E" w:rsidRPr="00DE21CD">
        <w:rPr>
          <w:rFonts w:ascii="Garamond" w:hAnsi="Garamond"/>
          <w:bCs/>
        </w:rPr>
        <w:t>f</w:t>
      </w:r>
      <w:r w:rsidR="004A3664" w:rsidRPr="00DE21CD">
        <w:rPr>
          <w:rFonts w:ascii="Garamond" w:hAnsi="Garamond"/>
          <w:bCs/>
        </w:rPr>
        <w:t xml:space="preserve"> regulatory law (</w:t>
      </w:r>
      <w:r w:rsidR="00097721" w:rsidRPr="00DE21CD">
        <w:rPr>
          <w:rFonts w:ascii="Garamond" w:hAnsi="Garamond"/>
          <w:bCs/>
        </w:rPr>
        <w:t xml:space="preserve">synonymous with </w:t>
      </w:r>
      <w:r w:rsidR="00632CFB" w:rsidRPr="00DE21CD">
        <w:rPr>
          <w:rFonts w:ascii="Garamond" w:hAnsi="Garamond"/>
          <w:bCs/>
        </w:rPr>
        <w:t>“</w:t>
      </w:r>
      <w:r w:rsidR="00097721" w:rsidRPr="00DE21CD">
        <w:rPr>
          <w:rFonts w:ascii="Garamond" w:hAnsi="Garamond"/>
          <w:bCs/>
        </w:rPr>
        <w:t>administrative law</w:t>
      </w:r>
      <w:r w:rsidR="00632CFB" w:rsidRPr="00DE21CD">
        <w:rPr>
          <w:rFonts w:ascii="Garamond" w:hAnsi="Garamond"/>
          <w:bCs/>
        </w:rPr>
        <w:t>” in the context of this course</w:t>
      </w:r>
      <w:r w:rsidR="00097721" w:rsidRPr="00DE21CD">
        <w:rPr>
          <w:rFonts w:ascii="Garamond" w:hAnsi="Garamond"/>
          <w:bCs/>
        </w:rPr>
        <w:t xml:space="preserve">) from the </w:t>
      </w:r>
      <w:r w:rsidR="001D7A49" w:rsidRPr="00DE21CD">
        <w:rPr>
          <w:rFonts w:ascii="Garamond" w:hAnsi="Garamond"/>
          <w:bCs/>
        </w:rPr>
        <w:t xml:space="preserve">practical </w:t>
      </w:r>
      <w:r w:rsidR="00097721" w:rsidRPr="00DE21CD">
        <w:rPr>
          <w:rFonts w:ascii="Garamond" w:hAnsi="Garamond"/>
          <w:bCs/>
        </w:rPr>
        <w:t xml:space="preserve">perspective of an in-house lawyer </w:t>
      </w:r>
      <w:r w:rsidR="004A4281" w:rsidRPr="00DE21CD">
        <w:rPr>
          <w:rFonts w:ascii="Garamond" w:hAnsi="Garamond"/>
          <w:bCs/>
        </w:rPr>
        <w:t xml:space="preserve">who focuses on </w:t>
      </w:r>
      <w:r w:rsidR="006F6455" w:rsidRPr="00DE21CD">
        <w:rPr>
          <w:rFonts w:ascii="Garamond" w:hAnsi="Garamond"/>
          <w:bCs/>
        </w:rPr>
        <w:t xml:space="preserve">the highly regulated area of </w:t>
      </w:r>
      <w:r w:rsidR="004A4281" w:rsidRPr="00DE21CD">
        <w:rPr>
          <w:rFonts w:ascii="Garamond" w:hAnsi="Garamond"/>
          <w:bCs/>
        </w:rPr>
        <w:t>agriculture law</w:t>
      </w:r>
      <w:r w:rsidR="000D4F39" w:rsidRPr="00DE21CD">
        <w:rPr>
          <w:rFonts w:ascii="Garamond" w:hAnsi="Garamond"/>
          <w:bCs/>
        </w:rPr>
        <w:t>,</w:t>
      </w:r>
      <w:r w:rsidR="004A4281" w:rsidRPr="00DE21CD">
        <w:rPr>
          <w:rFonts w:ascii="Garamond" w:hAnsi="Garamond"/>
          <w:bCs/>
        </w:rPr>
        <w:t xml:space="preserve"> and </w:t>
      </w:r>
      <w:r w:rsidR="000D4F39" w:rsidRPr="00DE21CD">
        <w:rPr>
          <w:rFonts w:ascii="Garamond" w:hAnsi="Garamond"/>
          <w:bCs/>
        </w:rPr>
        <w:t xml:space="preserve">the </w:t>
      </w:r>
      <w:r w:rsidR="004A4281" w:rsidRPr="00DE21CD">
        <w:rPr>
          <w:rFonts w:ascii="Garamond" w:hAnsi="Garamond"/>
          <w:bCs/>
        </w:rPr>
        <w:t>policy</w:t>
      </w:r>
      <w:r w:rsidR="000D4F39" w:rsidRPr="00DE21CD">
        <w:rPr>
          <w:rFonts w:ascii="Garamond" w:hAnsi="Garamond"/>
          <w:bCs/>
        </w:rPr>
        <w:t xml:space="preserve"> that develops </w:t>
      </w:r>
      <w:r w:rsidR="00D435EC" w:rsidRPr="00DE21CD">
        <w:rPr>
          <w:rFonts w:ascii="Garamond" w:hAnsi="Garamond"/>
          <w:bCs/>
        </w:rPr>
        <w:t>the applicable law</w:t>
      </w:r>
      <w:r w:rsidR="004A4281" w:rsidRPr="00DE21CD">
        <w:rPr>
          <w:rFonts w:ascii="Garamond" w:hAnsi="Garamond"/>
          <w:bCs/>
        </w:rPr>
        <w:t xml:space="preserve">. </w:t>
      </w:r>
      <w:r w:rsidR="005F22B0" w:rsidRPr="00DE21CD">
        <w:rPr>
          <w:rFonts w:ascii="Garamond" w:hAnsi="Garamond"/>
          <w:bCs/>
        </w:rPr>
        <w:t xml:space="preserve"> </w:t>
      </w:r>
    </w:p>
    <w:p w14:paraId="664EFAE7" w14:textId="5BBC81CF" w:rsidR="00396549" w:rsidRPr="00DE21CD" w:rsidRDefault="009A5D06" w:rsidP="00390C6A">
      <w:pPr>
        <w:spacing w:after="150"/>
        <w:rPr>
          <w:rFonts w:ascii="Garamond" w:hAnsi="Garamond"/>
          <w:color w:val="202124"/>
          <w:shd w:val="clear" w:color="auto" w:fill="FFFFFF"/>
        </w:rPr>
      </w:pPr>
      <w:r w:rsidRPr="00DE21CD">
        <w:rPr>
          <w:rFonts w:ascii="Garamond" w:hAnsi="Garamond"/>
          <w:color w:val="202124"/>
          <w:shd w:val="clear" w:color="auto" w:fill="FFFFFF"/>
        </w:rPr>
        <w:t>T</w:t>
      </w:r>
      <w:r w:rsidR="00C54A7C" w:rsidRPr="00DE21CD">
        <w:rPr>
          <w:rFonts w:ascii="Garamond" w:hAnsi="Garamond"/>
          <w:color w:val="202124"/>
          <w:shd w:val="clear" w:color="auto" w:fill="FFFFFF"/>
        </w:rPr>
        <w:t>he United States economy depends upon agriculture domestically and as a net exporter.</w:t>
      </w:r>
      <w:r w:rsidR="006F6455" w:rsidRPr="00DE21CD">
        <w:rPr>
          <w:rFonts w:ascii="Garamond" w:hAnsi="Garamond"/>
          <w:color w:val="202124"/>
          <w:shd w:val="clear" w:color="auto" w:fill="FFFFFF"/>
        </w:rPr>
        <w:t xml:space="preserve">  </w:t>
      </w:r>
      <w:r w:rsidR="00123AF5" w:rsidRPr="00DE21CD">
        <w:rPr>
          <w:rFonts w:ascii="Garamond" w:hAnsi="Garamond"/>
          <w:color w:val="202124"/>
          <w:shd w:val="clear" w:color="auto" w:fill="FFFFFF"/>
        </w:rPr>
        <w:t>Additionally,</w:t>
      </w:r>
      <w:r w:rsidR="00AB4923" w:rsidRPr="00DE21CD">
        <w:rPr>
          <w:rFonts w:ascii="Garamond" w:hAnsi="Garamond"/>
          <w:color w:val="202124"/>
          <w:shd w:val="clear" w:color="auto" w:fill="FFFFFF"/>
        </w:rPr>
        <w:t xml:space="preserve"> and more specifically</w:t>
      </w:r>
      <w:r w:rsidR="00817BA2" w:rsidRPr="00DE21CD">
        <w:rPr>
          <w:rFonts w:ascii="Garamond" w:hAnsi="Garamond"/>
          <w:color w:val="202124"/>
          <w:shd w:val="clear" w:color="auto" w:fill="FFFFFF"/>
        </w:rPr>
        <w:t xml:space="preserve">, </w:t>
      </w:r>
      <w:r w:rsidR="00403BE1" w:rsidRPr="00DE21CD">
        <w:rPr>
          <w:rFonts w:ascii="Garamond" w:hAnsi="Garamond"/>
          <w:color w:val="202124"/>
          <w:shd w:val="clear" w:color="auto" w:fill="FFFFFF"/>
        </w:rPr>
        <w:t>South Carolina</w:t>
      </w:r>
      <w:r w:rsidR="00817BA2" w:rsidRPr="00DE21CD">
        <w:rPr>
          <w:rFonts w:ascii="Garamond" w:hAnsi="Garamond"/>
          <w:color w:val="202124"/>
          <w:shd w:val="clear" w:color="auto" w:fill="FFFFFF"/>
        </w:rPr>
        <w:t xml:space="preserve"> is a key agricultural state.  </w:t>
      </w:r>
      <w:r w:rsidR="00C4733F" w:rsidRPr="00DE21CD">
        <w:rPr>
          <w:rFonts w:ascii="Garamond" w:hAnsi="Garamond"/>
          <w:color w:val="202124"/>
          <w:shd w:val="clear" w:color="auto" w:fill="FFFFFF"/>
        </w:rPr>
        <w:t xml:space="preserve">See </w:t>
      </w:r>
      <w:hyperlink r:id="rId9" w:history="1">
        <w:r w:rsidR="00403BE1" w:rsidRPr="00DE21CD">
          <w:rPr>
            <w:rFonts w:ascii="Garamond" w:hAnsi="Garamond"/>
            <w:color w:val="0000FF"/>
            <w:u w:val="single"/>
          </w:rPr>
          <w:t>Agribusiness &amp; Agriculture Industry | South Carolina Department of Commerce</w:t>
        </w:r>
      </w:hyperlink>
      <w:r w:rsidR="00403BE1" w:rsidRPr="00DE21CD">
        <w:rPr>
          <w:rFonts w:ascii="Garamond" w:hAnsi="Garamond"/>
          <w:color w:val="202124"/>
          <w:shd w:val="clear" w:color="auto" w:fill="FFFFFF"/>
        </w:rPr>
        <w:t xml:space="preserve">.  </w:t>
      </w:r>
      <w:r w:rsidR="00D70774" w:rsidRPr="00DE21CD">
        <w:rPr>
          <w:rFonts w:ascii="Garamond" w:hAnsi="Garamond"/>
          <w:color w:val="202124"/>
          <w:shd w:val="clear" w:color="auto" w:fill="FFFFFF"/>
        </w:rPr>
        <w:t xml:space="preserve">The importance of agriculture is overlaid with </w:t>
      </w:r>
      <w:r w:rsidR="00396549" w:rsidRPr="00DE21CD">
        <w:rPr>
          <w:rFonts w:ascii="Garamond" w:hAnsi="Garamond"/>
          <w:color w:val="202124"/>
          <w:shd w:val="clear" w:color="auto" w:fill="FFFFFF"/>
        </w:rPr>
        <w:t xml:space="preserve">the increasing interest in how food is produced and discussions on the best ways to do it, </w:t>
      </w:r>
      <w:r w:rsidR="00A02F50" w:rsidRPr="00DE21CD">
        <w:rPr>
          <w:rFonts w:ascii="Garamond" w:hAnsi="Garamond"/>
          <w:color w:val="202124"/>
          <w:shd w:val="clear" w:color="auto" w:fill="FFFFFF"/>
        </w:rPr>
        <w:t xml:space="preserve">complicated by the fact that less than 2% of Americans are directly connected to agriculture.  </w:t>
      </w:r>
      <w:r w:rsidR="00ED3956" w:rsidRPr="00DE21CD">
        <w:rPr>
          <w:rFonts w:ascii="Garamond" w:hAnsi="Garamond"/>
          <w:color w:val="202124"/>
          <w:shd w:val="clear" w:color="auto" w:fill="FFFFFF"/>
        </w:rPr>
        <w:t xml:space="preserve">Therefore, in addition to the </w:t>
      </w:r>
      <w:r w:rsidR="00CF6616" w:rsidRPr="00DE21CD">
        <w:rPr>
          <w:rFonts w:ascii="Garamond" w:hAnsi="Garamond"/>
          <w:color w:val="202124"/>
          <w:shd w:val="clear" w:color="auto" w:fill="FFFFFF"/>
        </w:rPr>
        <w:t xml:space="preserve">significant regulatory </w:t>
      </w:r>
      <w:r w:rsidR="0002263A" w:rsidRPr="00DE21CD">
        <w:rPr>
          <w:rFonts w:ascii="Garamond" w:hAnsi="Garamond"/>
          <w:color w:val="202124"/>
          <w:shd w:val="clear" w:color="auto" w:fill="FFFFFF"/>
        </w:rPr>
        <w:t>focus</w:t>
      </w:r>
      <w:r w:rsidR="00CF6616" w:rsidRPr="00DE21CD">
        <w:rPr>
          <w:rFonts w:ascii="Garamond" w:hAnsi="Garamond"/>
          <w:color w:val="202124"/>
          <w:shd w:val="clear" w:color="auto" w:fill="FFFFFF"/>
        </w:rPr>
        <w:t xml:space="preserve"> required by ag</w:t>
      </w:r>
      <w:r w:rsidR="00492F9A" w:rsidRPr="00DE21CD">
        <w:rPr>
          <w:rFonts w:ascii="Garamond" w:hAnsi="Garamond"/>
          <w:color w:val="202124"/>
          <w:shd w:val="clear" w:color="auto" w:fill="FFFFFF"/>
        </w:rPr>
        <w:t>r</w:t>
      </w:r>
      <w:r w:rsidR="00CF6616" w:rsidRPr="00DE21CD">
        <w:rPr>
          <w:rFonts w:ascii="Garamond" w:hAnsi="Garamond"/>
          <w:color w:val="202124"/>
          <w:shd w:val="clear" w:color="auto" w:fill="FFFFFF"/>
        </w:rPr>
        <w:t>iculture technology companies, policy issues must be addresse</w:t>
      </w:r>
      <w:r w:rsidR="0002263A" w:rsidRPr="00DE21CD">
        <w:rPr>
          <w:rFonts w:ascii="Garamond" w:hAnsi="Garamond"/>
          <w:color w:val="202124"/>
          <w:shd w:val="clear" w:color="auto" w:fill="FFFFFF"/>
        </w:rPr>
        <w:t>d</w:t>
      </w:r>
      <w:r w:rsidR="00CF6616" w:rsidRPr="00DE21CD">
        <w:rPr>
          <w:rFonts w:ascii="Garamond" w:hAnsi="Garamond"/>
          <w:color w:val="202124"/>
          <w:shd w:val="clear" w:color="auto" w:fill="FFFFFF"/>
        </w:rPr>
        <w:t xml:space="preserve"> as well.</w:t>
      </w:r>
    </w:p>
    <w:p w14:paraId="61F608D8" w14:textId="5401F3AC" w:rsidR="00C2753B" w:rsidRPr="00DE21CD" w:rsidRDefault="00C2753B" w:rsidP="00E1702D">
      <w:pPr>
        <w:spacing w:after="150"/>
        <w:rPr>
          <w:rFonts w:ascii="Garamond" w:hAnsi="Garamond"/>
        </w:rPr>
      </w:pPr>
      <w:r w:rsidRPr="00DE21CD">
        <w:rPr>
          <w:rFonts w:ascii="Garamond" w:hAnsi="Garamond"/>
        </w:rPr>
        <w:t>By the end of this course, students will be able to:</w:t>
      </w:r>
      <w:r w:rsidR="00204209" w:rsidRPr="00DE21CD">
        <w:rPr>
          <w:rFonts w:ascii="Garamond" w:hAnsi="Garamond"/>
        </w:rPr>
        <w:t xml:space="preserve"> </w:t>
      </w:r>
      <w:r w:rsidR="00832E7E" w:rsidRPr="00DE21CD">
        <w:rPr>
          <w:rFonts w:ascii="Garamond" w:hAnsi="Garamond"/>
        </w:rPr>
        <w:t xml:space="preserve">(1) </w:t>
      </w:r>
      <w:r w:rsidR="00B17B23" w:rsidRPr="00DE21CD">
        <w:rPr>
          <w:rFonts w:ascii="Garamond" w:hAnsi="Garamond"/>
        </w:rPr>
        <w:t>understand the basic</w:t>
      </w:r>
      <w:r w:rsidR="00ED3D74" w:rsidRPr="00DE21CD">
        <w:rPr>
          <w:rFonts w:ascii="Garamond" w:hAnsi="Garamond"/>
        </w:rPr>
        <w:t xml:space="preserve"> </w:t>
      </w:r>
      <w:r w:rsidR="00B17B23" w:rsidRPr="00DE21CD">
        <w:rPr>
          <w:rFonts w:ascii="Garamond" w:hAnsi="Garamond"/>
          <w:u w:val="single"/>
        </w:rPr>
        <w:t xml:space="preserve">regulation of </w:t>
      </w:r>
      <w:r w:rsidR="00775B26" w:rsidRPr="00DE21CD">
        <w:rPr>
          <w:rFonts w:ascii="Garamond" w:hAnsi="Garamond"/>
          <w:u w:val="single"/>
        </w:rPr>
        <w:t xml:space="preserve">products of </w:t>
      </w:r>
      <w:r w:rsidR="00B17B23" w:rsidRPr="00DE21CD">
        <w:rPr>
          <w:rFonts w:ascii="Garamond" w:hAnsi="Garamond"/>
          <w:u w:val="single"/>
        </w:rPr>
        <w:t>agriculture</w:t>
      </w:r>
      <w:r w:rsidR="00B17B23" w:rsidRPr="00DE21CD">
        <w:rPr>
          <w:rFonts w:ascii="Garamond" w:hAnsi="Garamond"/>
        </w:rPr>
        <w:t xml:space="preserve"> in the United States; </w:t>
      </w:r>
      <w:r w:rsidR="00C518E5" w:rsidRPr="00DE21CD">
        <w:rPr>
          <w:rFonts w:ascii="Garamond" w:hAnsi="Garamond"/>
        </w:rPr>
        <w:t xml:space="preserve">(2) understand </w:t>
      </w:r>
      <w:r w:rsidR="00821B72" w:rsidRPr="00DE21CD">
        <w:rPr>
          <w:rFonts w:ascii="Garamond" w:hAnsi="Garamond"/>
          <w:u w:val="single"/>
        </w:rPr>
        <w:t>the practice o</w:t>
      </w:r>
      <w:r w:rsidR="00A73F3C" w:rsidRPr="00DE21CD">
        <w:rPr>
          <w:rFonts w:ascii="Garamond" w:hAnsi="Garamond"/>
          <w:u w:val="single"/>
        </w:rPr>
        <w:t>f regulatory law</w:t>
      </w:r>
      <w:r w:rsidR="00A73F3C" w:rsidRPr="00DE21CD">
        <w:rPr>
          <w:rFonts w:ascii="Garamond" w:hAnsi="Garamond"/>
        </w:rPr>
        <w:t xml:space="preserve"> </w:t>
      </w:r>
      <w:r w:rsidR="00821B72" w:rsidRPr="00DE21CD">
        <w:rPr>
          <w:rFonts w:ascii="Garamond" w:hAnsi="Garamond"/>
        </w:rPr>
        <w:t xml:space="preserve">in </w:t>
      </w:r>
      <w:r w:rsidR="009F192C" w:rsidRPr="00DE21CD">
        <w:rPr>
          <w:rFonts w:ascii="Garamond" w:hAnsi="Garamond"/>
        </w:rPr>
        <w:t>the</w:t>
      </w:r>
      <w:r w:rsidR="00821B72" w:rsidRPr="00DE21CD">
        <w:rPr>
          <w:rFonts w:ascii="Garamond" w:hAnsi="Garamond"/>
        </w:rPr>
        <w:t xml:space="preserve"> </w:t>
      </w:r>
      <w:r w:rsidR="00E123EB" w:rsidRPr="00DE21CD">
        <w:rPr>
          <w:rFonts w:ascii="Garamond" w:hAnsi="Garamond"/>
        </w:rPr>
        <w:t xml:space="preserve">highly </w:t>
      </w:r>
      <w:r w:rsidR="00821B72" w:rsidRPr="00DE21CD">
        <w:rPr>
          <w:rFonts w:ascii="Garamond" w:hAnsi="Garamond"/>
        </w:rPr>
        <w:t>regulated industry</w:t>
      </w:r>
      <w:r w:rsidR="009F192C" w:rsidRPr="00DE21CD">
        <w:rPr>
          <w:rFonts w:ascii="Garamond" w:hAnsi="Garamond"/>
        </w:rPr>
        <w:t xml:space="preserve"> of agriculture</w:t>
      </w:r>
      <w:r w:rsidR="009B5CAE" w:rsidRPr="00DE21CD">
        <w:rPr>
          <w:rFonts w:ascii="Garamond" w:hAnsi="Garamond"/>
        </w:rPr>
        <w:t>;</w:t>
      </w:r>
      <w:r w:rsidR="006907C0" w:rsidRPr="00DE21CD">
        <w:rPr>
          <w:rFonts w:ascii="Garamond" w:hAnsi="Garamond"/>
        </w:rPr>
        <w:t xml:space="preserve"> </w:t>
      </w:r>
      <w:r w:rsidR="00832E7E" w:rsidRPr="00DE21CD">
        <w:rPr>
          <w:rFonts w:ascii="Garamond" w:hAnsi="Garamond"/>
        </w:rPr>
        <w:t>(</w:t>
      </w:r>
      <w:r w:rsidR="00A73F3C" w:rsidRPr="00DE21CD">
        <w:rPr>
          <w:rFonts w:ascii="Garamond" w:hAnsi="Garamond"/>
        </w:rPr>
        <w:t>3</w:t>
      </w:r>
      <w:r w:rsidR="00832E7E" w:rsidRPr="00DE21CD">
        <w:rPr>
          <w:rFonts w:ascii="Garamond" w:hAnsi="Garamond"/>
        </w:rPr>
        <w:t xml:space="preserve">) </w:t>
      </w:r>
      <w:r w:rsidR="00155BD6" w:rsidRPr="00DE21CD">
        <w:rPr>
          <w:rFonts w:ascii="Garamond" w:hAnsi="Garamond"/>
        </w:rPr>
        <w:t xml:space="preserve">understand the practice of law </w:t>
      </w:r>
      <w:r w:rsidR="00155BD6" w:rsidRPr="00DE21CD">
        <w:rPr>
          <w:rFonts w:ascii="Garamond" w:hAnsi="Garamond"/>
          <w:u w:val="single"/>
        </w:rPr>
        <w:t>in-house</w:t>
      </w:r>
      <w:r w:rsidR="00155BD6" w:rsidRPr="00DE21CD">
        <w:rPr>
          <w:rFonts w:ascii="Garamond" w:hAnsi="Garamond"/>
        </w:rPr>
        <w:t xml:space="preserve">; and (4) </w:t>
      </w:r>
      <w:r w:rsidR="006907C0" w:rsidRPr="00DE21CD">
        <w:rPr>
          <w:rFonts w:ascii="Garamond" w:hAnsi="Garamond"/>
        </w:rPr>
        <w:t xml:space="preserve">identify the </w:t>
      </w:r>
      <w:r w:rsidR="006907C0" w:rsidRPr="00DE21CD">
        <w:rPr>
          <w:rFonts w:ascii="Garamond" w:hAnsi="Garamond"/>
          <w:u w:val="single"/>
        </w:rPr>
        <w:t>pathways</w:t>
      </w:r>
      <w:r w:rsidR="006907C0" w:rsidRPr="00DE21CD">
        <w:rPr>
          <w:rFonts w:ascii="Garamond" w:hAnsi="Garamond"/>
        </w:rPr>
        <w:t xml:space="preserve"> that could lead to a practice devoted </w:t>
      </w:r>
      <w:r w:rsidR="002574F3" w:rsidRPr="00DE21CD">
        <w:rPr>
          <w:rFonts w:ascii="Garamond" w:hAnsi="Garamond"/>
        </w:rPr>
        <w:t>to regulatory</w:t>
      </w:r>
      <w:r w:rsidR="002445E5" w:rsidRPr="00DE21CD">
        <w:rPr>
          <w:rFonts w:ascii="Garamond" w:hAnsi="Garamond"/>
        </w:rPr>
        <w:t>/</w:t>
      </w:r>
      <w:r w:rsidR="002574F3" w:rsidRPr="00DE21CD">
        <w:rPr>
          <w:rFonts w:ascii="Garamond" w:hAnsi="Garamond"/>
        </w:rPr>
        <w:t>administrative law</w:t>
      </w:r>
      <w:r w:rsidR="006907C0" w:rsidRPr="00DE21CD">
        <w:rPr>
          <w:rFonts w:ascii="Garamond" w:hAnsi="Garamond"/>
        </w:rPr>
        <w:t>.</w:t>
      </w:r>
    </w:p>
    <w:p w14:paraId="0D63C4E1" w14:textId="3395BFA9" w:rsidR="00D955FB" w:rsidRPr="00DE21CD" w:rsidRDefault="00600B0C" w:rsidP="00600B0C">
      <w:pPr>
        <w:rPr>
          <w:rFonts w:ascii="Garamond" w:hAnsi="Garamond"/>
          <w:b/>
          <w:u w:val="single"/>
        </w:rPr>
      </w:pPr>
      <w:r w:rsidRPr="00DE21CD">
        <w:rPr>
          <w:rFonts w:ascii="Garamond" w:hAnsi="Garamond"/>
        </w:rPr>
        <w:t xml:space="preserve"> </w:t>
      </w:r>
    </w:p>
    <w:p w14:paraId="2358A3CB" w14:textId="415FA5AD" w:rsidR="00C2753B" w:rsidRPr="00DE21CD" w:rsidRDefault="00C2753B" w:rsidP="00C2753B">
      <w:pPr>
        <w:jc w:val="center"/>
        <w:rPr>
          <w:rFonts w:ascii="Garamond" w:hAnsi="Garamond"/>
          <w:b/>
          <w:u w:val="single"/>
        </w:rPr>
      </w:pPr>
      <w:r w:rsidRPr="00DE21CD">
        <w:rPr>
          <w:rFonts w:ascii="Garamond" w:hAnsi="Garamond"/>
          <w:b/>
          <w:u w:val="single"/>
        </w:rPr>
        <w:t>GRADING POLICIES</w:t>
      </w:r>
    </w:p>
    <w:p w14:paraId="1A905C98" w14:textId="77777777" w:rsidR="00C2753B" w:rsidRPr="00DE21CD" w:rsidRDefault="00C2753B" w:rsidP="00C2753B">
      <w:pPr>
        <w:jc w:val="center"/>
        <w:rPr>
          <w:rFonts w:ascii="Garamond" w:hAnsi="Garamond"/>
          <w:b/>
          <w:u w:val="single"/>
        </w:rPr>
      </w:pPr>
    </w:p>
    <w:p w14:paraId="58837F88" w14:textId="61BD0773" w:rsidR="00E35AD9" w:rsidRPr="00DE21CD" w:rsidRDefault="00C2753B" w:rsidP="00C2753B">
      <w:pPr>
        <w:rPr>
          <w:rFonts w:ascii="Garamond" w:hAnsi="Garamond"/>
          <w:bCs/>
        </w:rPr>
      </w:pPr>
      <w:r w:rsidRPr="00DE21CD">
        <w:rPr>
          <w:rFonts w:ascii="Garamond" w:hAnsi="Garamond"/>
          <w:b/>
        </w:rPr>
        <w:t xml:space="preserve">Grading: </w:t>
      </w:r>
      <w:r w:rsidRPr="00DE21CD">
        <w:rPr>
          <w:rFonts w:ascii="Garamond" w:hAnsi="Garamond"/>
          <w:b/>
          <w:u w:val="single"/>
        </w:rPr>
        <w:t>This class is graded</w:t>
      </w:r>
      <w:r w:rsidR="009720B0" w:rsidRPr="00DE21CD">
        <w:rPr>
          <w:rFonts w:ascii="Garamond" w:hAnsi="Garamond"/>
          <w:bCs/>
        </w:rPr>
        <w:t xml:space="preserve">. </w:t>
      </w:r>
      <w:r w:rsidR="00125B3E" w:rsidRPr="00DE21CD">
        <w:rPr>
          <w:rFonts w:ascii="Garamond" w:hAnsi="Garamond"/>
          <w:bCs/>
        </w:rPr>
        <w:t xml:space="preserve"> Each student’s final grade will be determined by a final written </w:t>
      </w:r>
      <w:r w:rsidR="00F82981" w:rsidRPr="00DE21CD">
        <w:rPr>
          <w:rFonts w:ascii="Garamond" w:hAnsi="Garamond"/>
          <w:bCs/>
        </w:rPr>
        <w:t>memo</w:t>
      </w:r>
      <w:r w:rsidR="003A68DD" w:rsidRPr="00DE21CD">
        <w:rPr>
          <w:rFonts w:ascii="Garamond" w:hAnsi="Garamond"/>
          <w:bCs/>
        </w:rPr>
        <w:t xml:space="preserve"> (</w:t>
      </w:r>
      <w:r w:rsidR="00B22A37" w:rsidRPr="00DE21CD">
        <w:rPr>
          <w:rFonts w:ascii="Garamond" w:hAnsi="Garamond"/>
          <w:bCs/>
        </w:rPr>
        <w:t>8</w:t>
      </w:r>
      <w:r w:rsidR="003A68DD" w:rsidRPr="00DE21CD">
        <w:rPr>
          <w:rFonts w:ascii="Garamond" w:hAnsi="Garamond"/>
          <w:bCs/>
        </w:rPr>
        <w:t>0%)</w:t>
      </w:r>
      <w:r w:rsidR="00B22A37" w:rsidRPr="00DE21CD">
        <w:rPr>
          <w:rFonts w:ascii="Garamond" w:hAnsi="Garamond"/>
          <w:bCs/>
        </w:rPr>
        <w:t xml:space="preserve"> </w:t>
      </w:r>
      <w:r w:rsidR="003A68DD" w:rsidRPr="00DE21CD">
        <w:rPr>
          <w:rFonts w:ascii="Garamond" w:hAnsi="Garamond"/>
          <w:bCs/>
        </w:rPr>
        <w:t>and class participation (20%).</w:t>
      </w:r>
      <w:r w:rsidR="00B22A37" w:rsidRPr="00DE21CD">
        <w:rPr>
          <w:rFonts w:ascii="Garamond" w:hAnsi="Garamond"/>
          <w:bCs/>
        </w:rPr>
        <w:t xml:space="preserve">  Given this is a short course, 100% attendance is expected absent </w:t>
      </w:r>
      <w:r w:rsidR="007E58E5" w:rsidRPr="00DE21CD">
        <w:rPr>
          <w:rFonts w:ascii="Garamond" w:hAnsi="Garamond"/>
          <w:bCs/>
        </w:rPr>
        <w:t>special circumstances to be discussed advance of an</w:t>
      </w:r>
      <w:r w:rsidR="003C2E66" w:rsidRPr="00DE21CD">
        <w:rPr>
          <w:rFonts w:ascii="Garamond" w:hAnsi="Garamond"/>
          <w:bCs/>
        </w:rPr>
        <w:t>y potential</w:t>
      </w:r>
      <w:r w:rsidR="007E58E5" w:rsidRPr="00DE21CD">
        <w:rPr>
          <w:rFonts w:ascii="Garamond" w:hAnsi="Garamond"/>
          <w:bCs/>
        </w:rPr>
        <w:t xml:space="preserve"> absence</w:t>
      </w:r>
      <w:r w:rsidR="00B22A37" w:rsidRPr="00DE21CD">
        <w:rPr>
          <w:rFonts w:ascii="Garamond" w:hAnsi="Garamond"/>
          <w:bCs/>
        </w:rPr>
        <w:t>.</w:t>
      </w:r>
    </w:p>
    <w:p w14:paraId="29070AF5" w14:textId="77777777" w:rsidR="003A68DD" w:rsidRPr="00DE21CD" w:rsidRDefault="003A68DD" w:rsidP="00C2753B">
      <w:pPr>
        <w:rPr>
          <w:rFonts w:ascii="Garamond" w:hAnsi="Garamond"/>
          <w:bCs/>
        </w:rPr>
      </w:pPr>
    </w:p>
    <w:p w14:paraId="46C77447" w14:textId="487EEA7F" w:rsidR="00C2753B" w:rsidRPr="00DE21CD" w:rsidRDefault="005A3259" w:rsidP="00C2753B">
      <w:pPr>
        <w:rPr>
          <w:rFonts w:ascii="Garamond" w:hAnsi="Garamond"/>
        </w:rPr>
      </w:pPr>
      <w:r w:rsidRPr="00DE21CD">
        <w:rPr>
          <w:rFonts w:ascii="Garamond" w:hAnsi="Garamond"/>
        </w:rPr>
        <w:t>Since writing, analytical, and critical thinking skills are part of the learning outcomes of this course, all writing assignments should be prepared by the student. Developing strong competencies in this area will prepare you for a competitive workplace. Therefore, AI-generated submissions are not permitted and will be treated as plagiarism</w:t>
      </w:r>
      <w:r w:rsidR="001545E6" w:rsidRPr="00DE21CD">
        <w:rPr>
          <w:rFonts w:ascii="Garamond" w:hAnsi="Garamond"/>
        </w:rPr>
        <w:t>.</w:t>
      </w:r>
    </w:p>
    <w:p w14:paraId="7873CA0E" w14:textId="61B7CEC3" w:rsidR="001F4ACE" w:rsidRPr="00DE21CD" w:rsidRDefault="001F4ACE" w:rsidP="00A97F0F">
      <w:pPr>
        <w:jc w:val="left"/>
        <w:rPr>
          <w:rFonts w:ascii="Garamond" w:hAnsi="Garamond"/>
          <w:b/>
          <w:bCs/>
          <w:color w:val="202020"/>
          <w:u w:val="single"/>
        </w:rPr>
        <w:sectPr w:rsidR="001F4ACE" w:rsidRPr="00DE21CD" w:rsidSect="00D9245B">
          <w:footerReference w:type="even" r:id="rId10"/>
          <w:footerReference w:type="default" r:id="rId11"/>
          <w:footerReference w:type="first" r:id="rId12"/>
          <w:pgSz w:w="15840" w:h="12240" w:orient="landscape" w:code="1"/>
          <w:pgMar w:top="1440" w:right="1440" w:bottom="1440" w:left="1440" w:header="720" w:footer="720" w:gutter="0"/>
          <w:cols w:space="720"/>
          <w:docGrid w:linePitch="360"/>
        </w:sectPr>
      </w:pPr>
    </w:p>
    <w:p w14:paraId="0D1B74EC" w14:textId="77777777" w:rsidR="00E14261" w:rsidRPr="00DE21CD" w:rsidRDefault="00E14261" w:rsidP="00E14261">
      <w:pPr>
        <w:jc w:val="center"/>
        <w:rPr>
          <w:rFonts w:ascii="Garamond" w:hAnsi="Garamond"/>
          <w:b/>
          <w:u w:val="single"/>
        </w:rPr>
      </w:pPr>
      <w:r w:rsidRPr="00DE21CD">
        <w:rPr>
          <w:rFonts w:ascii="Garamond" w:hAnsi="Garamond"/>
          <w:b/>
          <w:u w:val="single"/>
        </w:rPr>
        <w:t>COURSE SCHEDULE</w:t>
      </w:r>
    </w:p>
    <w:p w14:paraId="716142B2" w14:textId="77777777" w:rsidR="00E14261" w:rsidRPr="00DE21CD" w:rsidRDefault="00E14261" w:rsidP="00E14261">
      <w:pPr>
        <w:rPr>
          <w:rFonts w:ascii="Garamond" w:eastAsia="Calibri" w:hAnsi="Garamond"/>
        </w:rPr>
      </w:pP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57"/>
        <w:gridCol w:w="934"/>
        <w:gridCol w:w="2624"/>
        <w:gridCol w:w="8125"/>
      </w:tblGrid>
      <w:tr w:rsidR="00877A28" w:rsidRPr="00DE21CD" w14:paraId="7E73E50E" w14:textId="77777777" w:rsidTr="00ED36FC">
        <w:tc>
          <w:tcPr>
            <w:tcW w:w="493"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B489303" w14:textId="77777777" w:rsidR="00877A28" w:rsidRPr="00DE21CD" w:rsidRDefault="00877A28" w:rsidP="00DE292C">
            <w:pPr>
              <w:jc w:val="center"/>
              <w:rPr>
                <w:rFonts w:ascii="Garamond" w:hAnsi="Garamond"/>
              </w:rPr>
            </w:pPr>
            <w:bookmarkStart w:id="2" w:name="_Hlk109325529"/>
            <w:r w:rsidRPr="00DE21CD">
              <w:rPr>
                <w:rFonts w:ascii="Garamond" w:eastAsia="Calibri" w:hAnsi="Garamond"/>
              </w:rPr>
              <w:t>Day/Time</w:t>
            </w:r>
          </w:p>
        </w:tc>
        <w:tc>
          <w:tcPr>
            <w:tcW w:w="340"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A3CA6BD" w14:textId="77777777" w:rsidR="00877A28" w:rsidRPr="00DE21CD" w:rsidRDefault="00877A28" w:rsidP="00DE292C">
            <w:pPr>
              <w:jc w:val="center"/>
              <w:rPr>
                <w:rFonts w:ascii="Garamond" w:hAnsi="Garamond"/>
              </w:rPr>
            </w:pPr>
            <w:r w:rsidRPr="00DE21CD">
              <w:rPr>
                <w:rFonts w:ascii="Garamond" w:eastAsia="Calibri" w:hAnsi="Garamond"/>
              </w:rPr>
              <w:t>Date</w:t>
            </w:r>
          </w:p>
        </w:tc>
        <w:tc>
          <w:tcPr>
            <w:tcW w:w="921"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3D599E5" w14:textId="77777777" w:rsidR="00877A28" w:rsidRPr="00DE21CD" w:rsidRDefault="00877A28" w:rsidP="00DE292C">
            <w:pPr>
              <w:jc w:val="center"/>
              <w:rPr>
                <w:rFonts w:ascii="Garamond" w:hAnsi="Garamond"/>
              </w:rPr>
            </w:pPr>
            <w:r w:rsidRPr="00DE21CD">
              <w:rPr>
                <w:rFonts w:ascii="Garamond" w:eastAsia="Calibri" w:hAnsi="Garamond"/>
              </w:rPr>
              <w:t>Topic</w:t>
            </w:r>
          </w:p>
        </w:tc>
        <w:tc>
          <w:tcPr>
            <w:tcW w:w="3246"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47DBBFC" w14:textId="64AA1656" w:rsidR="00877A28" w:rsidRPr="00DE21CD" w:rsidRDefault="00F25CCF" w:rsidP="00DE292C">
            <w:pPr>
              <w:jc w:val="center"/>
              <w:rPr>
                <w:rFonts w:ascii="Garamond" w:hAnsi="Garamond"/>
              </w:rPr>
            </w:pPr>
            <w:r w:rsidRPr="00DE21CD">
              <w:rPr>
                <w:rFonts w:ascii="Garamond" w:eastAsia="Calibri" w:hAnsi="Garamond"/>
              </w:rPr>
              <w:t>Preparation and Focus</w:t>
            </w:r>
          </w:p>
        </w:tc>
      </w:tr>
      <w:tr w:rsidR="00877A28" w:rsidRPr="00DE21CD" w14:paraId="2B5FD9C0" w14:textId="77777777" w:rsidTr="00ED36FC">
        <w:trPr>
          <w:trHeight w:val="916"/>
        </w:trPr>
        <w:tc>
          <w:tcPr>
            <w:tcW w:w="493"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289A98A" w14:textId="51A2E25E" w:rsidR="00877A28" w:rsidRPr="00DE21CD" w:rsidRDefault="0025165E" w:rsidP="001F4ACE">
            <w:pPr>
              <w:rPr>
                <w:rFonts w:ascii="Garamond" w:hAnsi="Garamond"/>
              </w:rPr>
            </w:pPr>
            <w:r w:rsidRPr="00DE21CD">
              <w:rPr>
                <w:rFonts w:ascii="Garamond" w:hAnsi="Garamond"/>
              </w:rPr>
              <w:t>Monday</w:t>
            </w:r>
          </w:p>
          <w:p w14:paraId="6253DF74" w14:textId="7D9492F2" w:rsidR="00877A28" w:rsidRPr="00DE21CD" w:rsidRDefault="00E17FD0" w:rsidP="001F4ACE">
            <w:pPr>
              <w:rPr>
                <w:rFonts w:ascii="Garamond" w:hAnsi="Garamond"/>
              </w:rPr>
            </w:pPr>
            <w:r w:rsidRPr="00DE21CD">
              <w:rPr>
                <w:rFonts w:ascii="Garamond" w:hAnsi="Garamond"/>
              </w:rPr>
              <w:t>9-12</w:t>
            </w:r>
          </w:p>
        </w:tc>
        <w:tc>
          <w:tcPr>
            <w:tcW w:w="340"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6B03F34" w14:textId="10031378" w:rsidR="00877A28" w:rsidRPr="00DE21CD" w:rsidRDefault="00877A28" w:rsidP="00DE292C">
            <w:pPr>
              <w:rPr>
                <w:rFonts w:ascii="Garamond" w:hAnsi="Garamond"/>
              </w:rPr>
            </w:pPr>
            <w:r w:rsidRPr="00DE21CD">
              <w:rPr>
                <w:rFonts w:ascii="Garamond" w:hAnsi="Garamond"/>
              </w:rPr>
              <w:t xml:space="preserve">August </w:t>
            </w:r>
            <w:r w:rsidR="003B0158" w:rsidRPr="00DE21CD">
              <w:rPr>
                <w:rFonts w:ascii="Garamond" w:hAnsi="Garamond"/>
              </w:rPr>
              <w:t>1</w:t>
            </w:r>
            <w:r w:rsidR="00575E90" w:rsidRPr="00DE21CD">
              <w:rPr>
                <w:rFonts w:ascii="Garamond" w:hAnsi="Garamond"/>
              </w:rPr>
              <w:t>0</w:t>
            </w:r>
          </w:p>
        </w:tc>
        <w:tc>
          <w:tcPr>
            <w:tcW w:w="921"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7EDFC4D" w14:textId="634D11D8" w:rsidR="00D26561" w:rsidRPr="00DE21CD" w:rsidRDefault="00877A28" w:rsidP="00D26561">
            <w:pPr>
              <w:jc w:val="left"/>
              <w:rPr>
                <w:rFonts w:ascii="Garamond" w:hAnsi="Garamond"/>
              </w:rPr>
            </w:pPr>
            <w:r w:rsidRPr="00DE21CD">
              <w:rPr>
                <w:rFonts w:ascii="Garamond" w:hAnsi="Garamond"/>
              </w:rPr>
              <w:t>Introductions</w:t>
            </w:r>
            <w:r w:rsidR="00BA3695" w:rsidRPr="00DE21CD">
              <w:rPr>
                <w:rFonts w:ascii="Garamond" w:hAnsi="Garamond"/>
              </w:rPr>
              <w:t xml:space="preserve">, course overview and </w:t>
            </w:r>
            <w:r w:rsidR="002067F6" w:rsidRPr="00DE21CD">
              <w:rPr>
                <w:rFonts w:ascii="Garamond" w:hAnsi="Garamond"/>
              </w:rPr>
              <w:t xml:space="preserve">an </w:t>
            </w:r>
            <w:r w:rsidR="004D5189" w:rsidRPr="00DE21CD">
              <w:rPr>
                <w:rFonts w:ascii="Garamond" w:hAnsi="Garamond"/>
              </w:rPr>
              <w:t>administrative</w:t>
            </w:r>
            <w:r w:rsidR="002067F6" w:rsidRPr="00DE21CD">
              <w:rPr>
                <w:rFonts w:ascii="Garamond" w:hAnsi="Garamond"/>
              </w:rPr>
              <w:t xml:space="preserve"> </w:t>
            </w:r>
            <w:r w:rsidR="004D5189" w:rsidRPr="00DE21CD">
              <w:rPr>
                <w:rFonts w:ascii="Garamond" w:hAnsi="Garamond"/>
              </w:rPr>
              <w:t>law outline</w:t>
            </w:r>
            <w:r w:rsidR="00D26561" w:rsidRPr="00DE21CD">
              <w:rPr>
                <w:rFonts w:ascii="Garamond" w:hAnsi="Garamond"/>
              </w:rPr>
              <w:t>:</w:t>
            </w:r>
          </w:p>
          <w:p w14:paraId="52EE6CBE" w14:textId="77777777" w:rsidR="00D26561" w:rsidRPr="00DE21CD" w:rsidRDefault="00D26561" w:rsidP="00D26561">
            <w:pPr>
              <w:jc w:val="left"/>
              <w:rPr>
                <w:rFonts w:ascii="Garamond" w:hAnsi="Garamond"/>
              </w:rPr>
            </w:pPr>
          </w:p>
          <w:p w14:paraId="65B61A25" w14:textId="0B539B7E" w:rsidR="00BE76BC" w:rsidRPr="00DE21CD" w:rsidRDefault="00BE76BC">
            <w:pPr>
              <w:pStyle w:val="ListParagraph"/>
              <w:numPr>
                <w:ilvl w:val="0"/>
                <w:numId w:val="13"/>
              </w:numPr>
              <w:rPr>
                <w:rFonts w:ascii="Garamond" w:hAnsi="Garamond"/>
                <w:szCs w:val="24"/>
              </w:rPr>
            </w:pPr>
            <w:r w:rsidRPr="00DE21CD">
              <w:rPr>
                <w:rFonts w:ascii="Garamond" w:hAnsi="Garamond"/>
                <w:szCs w:val="24"/>
              </w:rPr>
              <w:t xml:space="preserve">Individual introductions </w:t>
            </w:r>
          </w:p>
          <w:p w14:paraId="020932D4" w14:textId="2A5E8759" w:rsidR="00D26561" w:rsidRPr="00DE21CD" w:rsidRDefault="00C11DE4">
            <w:pPr>
              <w:pStyle w:val="ListParagraph"/>
              <w:numPr>
                <w:ilvl w:val="0"/>
                <w:numId w:val="13"/>
              </w:numPr>
              <w:rPr>
                <w:rFonts w:ascii="Garamond" w:hAnsi="Garamond"/>
                <w:szCs w:val="24"/>
              </w:rPr>
            </w:pPr>
            <w:r w:rsidRPr="00DE21CD">
              <w:rPr>
                <w:rFonts w:ascii="Garamond" w:hAnsi="Garamond"/>
                <w:szCs w:val="24"/>
              </w:rPr>
              <w:t xml:space="preserve">Examples of hot topics in </w:t>
            </w:r>
            <w:r w:rsidR="00A531A7" w:rsidRPr="00DE21CD">
              <w:rPr>
                <w:rFonts w:ascii="Garamond" w:hAnsi="Garamond"/>
                <w:szCs w:val="24"/>
              </w:rPr>
              <w:t xml:space="preserve">agriculture </w:t>
            </w:r>
            <w:r w:rsidR="00D676E0" w:rsidRPr="00DE21CD">
              <w:rPr>
                <w:rFonts w:ascii="Garamond" w:hAnsi="Garamond"/>
                <w:szCs w:val="24"/>
              </w:rPr>
              <w:t>today</w:t>
            </w:r>
            <w:r w:rsidR="00D26561" w:rsidRPr="00DE21CD">
              <w:rPr>
                <w:rFonts w:ascii="Garamond" w:hAnsi="Garamond"/>
                <w:szCs w:val="24"/>
              </w:rPr>
              <w:t>; and</w:t>
            </w:r>
          </w:p>
          <w:p w14:paraId="13A76464" w14:textId="2D4DE55C" w:rsidR="00E534B0" w:rsidRPr="00DE21CD" w:rsidRDefault="00D26561">
            <w:pPr>
              <w:pStyle w:val="ListParagraph"/>
              <w:numPr>
                <w:ilvl w:val="0"/>
                <w:numId w:val="13"/>
              </w:numPr>
              <w:rPr>
                <w:rFonts w:ascii="Garamond" w:hAnsi="Garamond"/>
                <w:szCs w:val="24"/>
              </w:rPr>
            </w:pPr>
            <w:r w:rsidRPr="00DE21CD">
              <w:rPr>
                <w:rFonts w:ascii="Garamond" w:hAnsi="Garamond"/>
                <w:szCs w:val="24"/>
              </w:rPr>
              <w:t>R</w:t>
            </w:r>
            <w:r w:rsidR="00D13B81" w:rsidRPr="00DE21CD">
              <w:rPr>
                <w:rFonts w:ascii="Garamond" w:hAnsi="Garamond"/>
                <w:szCs w:val="24"/>
              </w:rPr>
              <w:t xml:space="preserve">egulatory (administrative) </w:t>
            </w:r>
            <w:r w:rsidR="00AD40F0" w:rsidRPr="00DE21CD">
              <w:rPr>
                <w:rFonts w:ascii="Garamond" w:hAnsi="Garamond"/>
                <w:szCs w:val="24"/>
              </w:rPr>
              <w:t>law</w:t>
            </w:r>
            <w:r w:rsidR="008D655C" w:rsidRPr="00DE21CD">
              <w:rPr>
                <w:rFonts w:ascii="Garamond" w:hAnsi="Garamond"/>
                <w:szCs w:val="24"/>
              </w:rPr>
              <w:t>s</w:t>
            </w:r>
            <w:r w:rsidR="00AD40F0" w:rsidRPr="00DE21CD">
              <w:rPr>
                <w:rFonts w:ascii="Garamond" w:hAnsi="Garamond"/>
                <w:szCs w:val="24"/>
              </w:rPr>
              <w:t xml:space="preserve"> that affect </w:t>
            </w:r>
            <w:r w:rsidR="00AB2415" w:rsidRPr="00DE21CD">
              <w:rPr>
                <w:rFonts w:ascii="Garamond" w:hAnsi="Garamond"/>
                <w:szCs w:val="24"/>
              </w:rPr>
              <w:t>agriculture</w:t>
            </w:r>
          </w:p>
          <w:p w14:paraId="606C2D2A" w14:textId="77777777" w:rsidR="00877A28" w:rsidRPr="00DE21CD" w:rsidRDefault="00877A28" w:rsidP="00D26561">
            <w:pPr>
              <w:jc w:val="left"/>
              <w:rPr>
                <w:rFonts w:ascii="Garamond" w:hAnsi="Garamond"/>
              </w:rPr>
            </w:pPr>
          </w:p>
          <w:p w14:paraId="23CD8C9F" w14:textId="2CEE5501" w:rsidR="00877A28" w:rsidRPr="00DE21CD" w:rsidRDefault="00877A28" w:rsidP="00A57274">
            <w:pPr>
              <w:rPr>
                <w:rFonts w:ascii="Garamond" w:hAnsi="Garamond"/>
              </w:rPr>
            </w:pPr>
          </w:p>
        </w:tc>
        <w:tc>
          <w:tcPr>
            <w:tcW w:w="3246"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59A65F2" w14:textId="77777777" w:rsidR="005054C7" w:rsidRPr="00DE21CD" w:rsidRDefault="005054C7" w:rsidP="005054C7">
            <w:pPr>
              <w:jc w:val="left"/>
              <w:rPr>
                <w:rFonts w:ascii="Garamond" w:hAnsi="Garamond"/>
                <w:b/>
                <w:bCs/>
              </w:rPr>
            </w:pPr>
            <w:r w:rsidRPr="00DE21CD">
              <w:rPr>
                <w:rFonts w:ascii="Garamond" w:hAnsi="Garamond"/>
                <w:b/>
                <w:bCs/>
              </w:rPr>
              <w:t xml:space="preserve">Guest Speakers: Emily Scholting, Bayer in-house counsel; Eric Paine, Partner with Nelson Mullins </w:t>
            </w:r>
          </w:p>
          <w:p w14:paraId="1F45CDB5" w14:textId="77777777" w:rsidR="005054C7" w:rsidRPr="00DE21CD" w:rsidRDefault="005054C7" w:rsidP="005054C7">
            <w:pPr>
              <w:jc w:val="left"/>
              <w:rPr>
                <w:rFonts w:ascii="Garamond" w:hAnsi="Garamond"/>
              </w:rPr>
            </w:pPr>
          </w:p>
          <w:p w14:paraId="28006222" w14:textId="519F77E9" w:rsidR="00550F3B" w:rsidRPr="00DE21CD" w:rsidRDefault="00550F3B" w:rsidP="00733828">
            <w:pPr>
              <w:jc w:val="left"/>
              <w:rPr>
                <w:rFonts w:ascii="Garamond" w:hAnsi="Garamond"/>
              </w:rPr>
            </w:pPr>
            <w:r w:rsidRPr="00DE21CD">
              <w:rPr>
                <w:rFonts w:ascii="Garamond" w:hAnsi="Garamond"/>
                <w:b/>
                <w:bCs/>
              </w:rPr>
              <w:t>Read</w:t>
            </w:r>
            <w:r w:rsidR="00A26760" w:rsidRPr="00DE21CD">
              <w:rPr>
                <w:rFonts w:ascii="Garamond" w:hAnsi="Garamond"/>
                <w:b/>
                <w:bCs/>
              </w:rPr>
              <w:t xml:space="preserve"> in order </w:t>
            </w:r>
            <w:r w:rsidR="00516029" w:rsidRPr="00DE21CD">
              <w:rPr>
                <w:rFonts w:ascii="Garamond" w:hAnsi="Garamond"/>
                <w:b/>
                <w:bCs/>
              </w:rPr>
              <w:t>listed below</w:t>
            </w:r>
            <w:r w:rsidR="00E43BCE" w:rsidRPr="00DE21CD">
              <w:rPr>
                <w:rFonts w:ascii="Garamond" w:hAnsi="Garamond"/>
                <w:b/>
                <w:bCs/>
              </w:rPr>
              <w:t xml:space="preserve"> </w:t>
            </w:r>
            <w:r w:rsidR="00E43BCE" w:rsidRPr="00DE21CD">
              <w:rPr>
                <w:rFonts w:ascii="Garamond" w:hAnsi="Garamond"/>
              </w:rPr>
              <w:t>(</w:t>
            </w:r>
            <w:r w:rsidR="00A26760" w:rsidRPr="00DE21CD">
              <w:rPr>
                <w:rFonts w:ascii="Garamond" w:hAnsi="Garamond"/>
              </w:rPr>
              <w:t xml:space="preserve">content </w:t>
            </w:r>
            <w:r w:rsidR="003B1382" w:rsidRPr="00DE21CD">
              <w:rPr>
                <w:rFonts w:ascii="Garamond" w:hAnsi="Garamond"/>
              </w:rPr>
              <w:t>in</w:t>
            </w:r>
            <w:r w:rsidR="00A26760" w:rsidRPr="00DE21CD">
              <w:rPr>
                <w:rFonts w:ascii="Garamond" w:hAnsi="Garamond"/>
              </w:rPr>
              <w:t xml:space="preserve"> </w:t>
            </w:r>
            <w:r w:rsidR="00F436BB" w:rsidRPr="00DE21CD">
              <w:rPr>
                <w:rFonts w:ascii="Garamond" w:hAnsi="Garamond"/>
              </w:rPr>
              <w:t>link</w:t>
            </w:r>
            <w:r w:rsidR="00A26760" w:rsidRPr="00DE21CD">
              <w:rPr>
                <w:rFonts w:ascii="Garamond" w:hAnsi="Garamond"/>
              </w:rPr>
              <w:t>s</w:t>
            </w:r>
            <w:r w:rsidR="00E43BCE" w:rsidRPr="00DE21CD">
              <w:rPr>
                <w:rFonts w:ascii="Garamond" w:hAnsi="Garamond"/>
              </w:rPr>
              <w:t>)</w:t>
            </w:r>
            <w:r w:rsidR="000E544F" w:rsidRPr="00DE21CD">
              <w:rPr>
                <w:rFonts w:ascii="Garamond" w:hAnsi="Garamond"/>
              </w:rPr>
              <w:t xml:space="preserve"> </w:t>
            </w:r>
            <w:r w:rsidR="000E544F" w:rsidRPr="00DE21CD">
              <w:rPr>
                <w:rFonts w:ascii="Garamond" w:hAnsi="Garamond"/>
                <w:b/>
                <w:bCs/>
              </w:rPr>
              <w:t>and preparation for discussion</w:t>
            </w:r>
            <w:r w:rsidR="000E544F" w:rsidRPr="00DE21CD">
              <w:rPr>
                <w:rFonts w:ascii="Garamond" w:hAnsi="Garamond"/>
              </w:rPr>
              <w:t>:</w:t>
            </w:r>
          </w:p>
          <w:p w14:paraId="58746CD4" w14:textId="77777777" w:rsidR="008B713C" w:rsidRPr="00DE21CD" w:rsidRDefault="008B713C" w:rsidP="00733828">
            <w:pPr>
              <w:jc w:val="left"/>
              <w:rPr>
                <w:rFonts w:ascii="Garamond" w:hAnsi="Garamond"/>
              </w:rPr>
            </w:pPr>
          </w:p>
          <w:p w14:paraId="198D12F4" w14:textId="00F5AE04" w:rsidR="009A0B6B" w:rsidRPr="00DE21CD" w:rsidRDefault="00DC14B5" w:rsidP="00733828">
            <w:pPr>
              <w:jc w:val="left"/>
              <w:rPr>
                <w:rFonts w:ascii="Garamond" w:hAnsi="Garamond"/>
              </w:rPr>
            </w:pPr>
            <w:r w:rsidRPr="00DE21CD">
              <w:rPr>
                <w:rFonts w:ascii="Garamond" w:hAnsi="Garamond"/>
              </w:rPr>
              <w:t xml:space="preserve">Introductions of </w:t>
            </w:r>
            <w:r w:rsidR="001B1A7E" w:rsidRPr="00DE21CD">
              <w:rPr>
                <w:rFonts w:ascii="Garamond" w:hAnsi="Garamond"/>
              </w:rPr>
              <w:t xml:space="preserve">presenters and </w:t>
            </w:r>
            <w:r w:rsidR="00240DD5" w:rsidRPr="00DE21CD">
              <w:rPr>
                <w:rFonts w:ascii="Garamond" w:hAnsi="Garamond"/>
              </w:rPr>
              <w:t>quick intros</w:t>
            </w:r>
            <w:r w:rsidR="0003087F" w:rsidRPr="00DE21CD">
              <w:rPr>
                <w:rFonts w:ascii="Garamond" w:hAnsi="Garamond"/>
              </w:rPr>
              <w:t xml:space="preserve"> with students:</w:t>
            </w:r>
          </w:p>
          <w:p w14:paraId="2F93A89C" w14:textId="1D60FD06" w:rsidR="0003087F" w:rsidRPr="00DE21CD" w:rsidRDefault="00BD041E" w:rsidP="00015CBB">
            <w:pPr>
              <w:pStyle w:val="ListParagraph"/>
              <w:numPr>
                <w:ilvl w:val="0"/>
                <w:numId w:val="37"/>
              </w:numPr>
              <w:rPr>
                <w:rFonts w:ascii="Garamond" w:hAnsi="Garamond"/>
                <w:szCs w:val="24"/>
              </w:rPr>
            </w:pPr>
            <w:r w:rsidRPr="00DE21CD">
              <w:rPr>
                <w:rFonts w:ascii="Garamond" w:hAnsi="Garamond"/>
                <w:szCs w:val="24"/>
              </w:rPr>
              <w:t>Why are you</w:t>
            </w:r>
            <w:r w:rsidR="00240DD5" w:rsidRPr="00DE21CD">
              <w:rPr>
                <w:rFonts w:ascii="Garamond" w:hAnsi="Garamond"/>
                <w:szCs w:val="24"/>
              </w:rPr>
              <w:t xml:space="preserve"> in law school?</w:t>
            </w:r>
          </w:p>
          <w:p w14:paraId="6237FEA6" w14:textId="5813BFA2" w:rsidR="00240DD5" w:rsidRDefault="00240DD5" w:rsidP="00015CBB">
            <w:pPr>
              <w:pStyle w:val="ListParagraph"/>
              <w:numPr>
                <w:ilvl w:val="0"/>
                <w:numId w:val="37"/>
              </w:numPr>
              <w:rPr>
                <w:rFonts w:ascii="Garamond" w:hAnsi="Garamond"/>
                <w:szCs w:val="24"/>
              </w:rPr>
            </w:pPr>
            <w:r w:rsidRPr="00DE21CD">
              <w:rPr>
                <w:rFonts w:ascii="Garamond" w:hAnsi="Garamond"/>
                <w:szCs w:val="24"/>
              </w:rPr>
              <w:t>Why this class?</w:t>
            </w:r>
          </w:p>
          <w:p w14:paraId="20B5FB2E" w14:textId="77777777" w:rsidR="003C3A1B" w:rsidRDefault="003C3A1B" w:rsidP="003C3A1B">
            <w:pPr>
              <w:rPr>
                <w:rFonts w:ascii="Garamond" w:hAnsi="Garamond"/>
              </w:rPr>
            </w:pPr>
          </w:p>
          <w:p w14:paraId="1F90ADB7" w14:textId="2136DF5B" w:rsidR="003C3A1B" w:rsidRPr="003C3A1B" w:rsidRDefault="003C3A1B" w:rsidP="003C3A1B">
            <w:pPr>
              <w:rPr>
                <w:rFonts w:ascii="Garamond" w:hAnsi="Garamond"/>
              </w:rPr>
            </w:pPr>
            <w:r>
              <w:rPr>
                <w:rFonts w:ascii="Garamond" w:hAnsi="Garamond"/>
              </w:rPr>
              <w:t>Your response help</w:t>
            </w:r>
            <w:r w:rsidR="000F156F">
              <w:rPr>
                <w:rFonts w:ascii="Garamond" w:hAnsi="Garamond"/>
              </w:rPr>
              <w:t>s</w:t>
            </w:r>
            <w:r>
              <w:rPr>
                <w:rFonts w:ascii="Garamond" w:hAnsi="Garamond"/>
              </w:rPr>
              <w:t xml:space="preserve"> me direct focus of the class discussions</w:t>
            </w:r>
          </w:p>
          <w:p w14:paraId="44EB0667" w14:textId="77777777" w:rsidR="00542FD6" w:rsidRPr="00DE21CD" w:rsidRDefault="00542FD6" w:rsidP="00733828">
            <w:pPr>
              <w:jc w:val="left"/>
              <w:rPr>
                <w:rFonts w:ascii="Garamond" w:hAnsi="Garamond"/>
              </w:rPr>
            </w:pPr>
          </w:p>
          <w:p w14:paraId="41B00A92" w14:textId="62912AA7" w:rsidR="00542FD6" w:rsidRPr="00DE21CD" w:rsidRDefault="00542FD6" w:rsidP="00733828">
            <w:pPr>
              <w:jc w:val="left"/>
              <w:rPr>
                <w:rFonts w:ascii="Garamond" w:hAnsi="Garamond"/>
                <w:b/>
                <w:bCs/>
              </w:rPr>
            </w:pPr>
            <w:r w:rsidRPr="00DE21CD">
              <w:rPr>
                <w:rFonts w:ascii="Garamond" w:hAnsi="Garamond"/>
                <w:b/>
                <w:bCs/>
              </w:rPr>
              <w:t>A FOCUS ON AGRICULTURE</w:t>
            </w:r>
            <w:r w:rsidR="00DA587D" w:rsidRPr="00DE21CD">
              <w:rPr>
                <w:rFonts w:ascii="Garamond" w:hAnsi="Garamond"/>
                <w:b/>
                <w:bCs/>
              </w:rPr>
              <w:t xml:space="preserve"> IN THE US</w:t>
            </w:r>
          </w:p>
          <w:p w14:paraId="101D2835" w14:textId="5F081875" w:rsidR="00542FD6" w:rsidRPr="00DE21CD" w:rsidRDefault="00935C1F" w:rsidP="00733828">
            <w:pPr>
              <w:jc w:val="left"/>
              <w:rPr>
                <w:rFonts w:ascii="Garamond" w:hAnsi="Garamond"/>
              </w:rPr>
            </w:pPr>
            <w:hyperlink r:id="rId13" w:history="1">
              <w:r w:rsidRPr="00DE21CD">
                <w:rPr>
                  <w:rFonts w:ascii="Garamond" w:hAnsi="Garamond"/>
                  <w:color w:val="0000FF"/>
                  <w:u w:val="single"/>
                </w:rPr>
                <w:t>Advancing Regenerative Agriculture and Strengthening American Farm Resilience – The White House</w:t>
              </w:r>
            </w:hyperlink>
          </w:p>
          <w:p w14:paraId="1536DE11" w14:textId="21A64CE6" w:rsidR="00782313" w:rsidRPr="00DE21CD" w:rsidRDefault="00782313">
            <w:pPr>
              <w:pStyle w:val="ListParagraph"/>
              <w:numPr>
                <w:ilvl w:val="0"/>
                <w:numId w:val="25"/>
              </w:numPr>
              <w:rPr>
                <w:rFonts w:ascii="Garamond" w:hAnsi="Garamond"/>
                <w:szCs w:val="24"/>
              </w:rPr>
            </w:pPr>
            <w:r w:rsidRPr="00DE21CD">
              <w:rPr>
                <w:rFonts w:ascii="Garamond" w:hAnsi="Garamond"/>
                <w:szCs w:val="24"/>
              </w:rPr>
              <w:t xml:space="preserve">What is this document?  What does it mean </w:t>
            </w:r>
            <w:r w:rsidR="00E404DB" w:rsidRPr="00DE21CD">
              <w:rPr>
                <w:rFonts w:ascii="Garamond" w:hAnsi="Garamond"/>
                <w:szCs w:val="24"/>
              </w:rPr>
              <w:t>to a lawyer?</w:t>
            </w:r>
          </w:p>
          <w:p w14:paraId="61ED634D" w14:textId="70FE490F" w:rsidR="00935C1F" w:rsidRPr="00DE21CD" w:rsidRDefault="00935C1F">
            <w:pPr>
              <w:pStyle w:val="ListParagraph"/>
              <w:numPr>
                <w:ilvl w:val="0"/>
                <w:numId w:val="25"/>
              </w:numPr>
              <w:rPr>
                <w:rFonts w:ascii="Garamond" w:hAnsi="Garamond"/>
                <w:szCs w:val="24"/>
              </w:rPr>
            </w:pPr>
            <w:r w:rsidRPr="00DE21CD">
              <w:rPr>
                <w:rFonts w:ascii="Garamond" w:hAnsi="Garamond"/>
                <w:szCs w:val="24"/>
              </w:rPr>
              <w:t>I am a lawyer for a company that makes agricultural inputs.  Why do I care about this</w:t>
            </w:r>
            <w:r w:rsidR="008D2393" w:rsidRPr="00DE21CD">
              <w:rPr>
                <w:rFonts w:ascii="Garamond" w:hAnsi="Garamond"/>
                <w:szCs w:val="24"/>
              </w:rPr>
              <w:t xml:space="preserve"> document</w:t>
            </w:r>
            <w:r w:rsidRPr="00DE21CD">
              <w:rPr>
                <w:rFonts w:ascii="Garamond" w:hAnsi="Garamond"/>
                <w:szCs w:val="24"/>
              </w:rPr>
              <w:t>?</w:t>
            </w:r>
          </w:p>
          <w:p w14:paraId="11E572C6" w14:textId="522D4862" w:rsidR="00935C1F" w:rsidRPr="00DE21CD" w:rsidRDefault="00935C1F">
            <w:pPr>
              <w:pStyle w:val="ListParagraph"/>
              <w:numPr>
                <w:ilvl w:val="0"/>
                <w:numId w:val="25"/>
              </w:numPr>
              <w:rPr>
                <w:rFonts w:ascii="Garamond" w:hAnsi="Garamond"/>
                <w:szCs w:val="24"/>
              </w:rPr>
            </w:pPr>
            <w:r w:rsidRPr="00DE21CD">
              <w:rPr>
                <w:rFonts w:ascii="Garamond" w:hAnsi="Garamond"/>
                <w:szCs w:val="24"/>
              </w:rPr>
              <w:t xml:space="preserve">Why would the </w:t>
            </w:r>
            <w:r w:rsidR="008D2393" w:rsidRPr="00DE21CD">
              <w:rPr>
                <w:rFonts w:ascii="Garamond" w:hAnsi="Garamond"/>
                <w:szCs w:val="24"/>
              </w:rPr>
              <w:t>White House</w:t>
            </w:r>
            <w:r w:rsidRPr="00DE21CD">
              <w:rPr>
                <w:rFonts w:ascii="Garamond" w:hAnsi="Garamond"/>
                <w:szCs w:val="24"/>
              </w:rPr>
              <w:t xml:space="preserve"> issue this </w:t>
            </w:r>
            <w:r w:rsidR="00E61AC0" w:rsidRPr="00DE21CD">
              <w:rPr>
                <w:rFonts w:ascii="Garamond" w:hAnsi="Garamond"/>
                <w:szCs w:val="24"/>
              </w:rPr>
              <w:t xml:space="preserve">document? </w:t>
            </w:r>
          </w:p>
          <w:p w14:paraId="36724195" w14:textId="71278077" w:rsidR="00E61AC0" w:rsidRPr="00DE21CD" w:rsidRDefault="00E33868" w:rsidP="00E33868">
            <w:pPr>
              <w:rPr>
                <w:rFonts w:ascii="Garamond" w:hAnsi="Garamond"/>
              </w:rPr>
            </w:pPr>
            <w:hyperlink r:id="rId14" w:history="1">
              <w:r w:rsidRPr="00DE21CD">
                <w:rPr>
                  <w:rFonts w:ascii="Garamond" w:hAnsi="Garamond"/>
                  <w:color w:val="0000FF"/>
                  <w:u w:val="single"/>
                </w:rPr>
                <w:t>A group of farmers walked into the Oval Office. A policy fight broke out. - POLITICO</w:t>
              </w:r>
            </w:hyperlink>
          </w:p>
          <w:p w14:paraId="002C83BA" w14:textId="101DEF0B" w:rsidR="00DA587D" w:rsidRPr="00DE21CD" w:rsidRDefault="005C5E85">
            <w:pPr>
              <w:pStyle w:val="ListParagraph"/>
              <w:numPr>
                <w:ilvl w:val="0"/>
                <w:numId w:val="26"/>
              </w:numPr>
              <w:rPr>
                <w:rFonts w:ascii="Garamond" w:hAnsi="Garamond"/>
                <w:szCs w:val="24"/>
              </w:rPr>
            </w:pPr>
            <w:r w:rsidRPr="00DE21CD">
              <w:rPr>
                <w:rFonts w:ascii="Garamond" w:hAnsi="Garamond"/>
                <w:szCs w:val="24"/>
              </w:rPr>
              <w:t xml:space="preserve">This article provides “backstory” on the </w:t>
            </w:r>
            <w:r w:rsidR="000E7B31" w:rsidRPr="00DE21CD">
              <w:rPr>
                <w:rFonts w:ascii="Garamond" w:hAnsi="Garamond"/>
                <w:szCs w:val="24"/>
              </w:rPr>
              <w:t>above document.  What happened here?</w:t>
            </w:r>
            <w:r w:rsidR="00AC13D0" w:rsidRPr="00DE21CD">
              <w:rPr>
                <w:rFonts w:ascii="Garamond" w:hAnsi="Garamond"/>
                <w:szCs w:val="24"/>
              </w:rPr>
              <w:t xml:space="preserve"> What are the “sides”?  What is the position of each “side”?</w:t>
            </w:r>
          </w:p>
          <w:p w14:paraId="13B0F110" w14:textId="0BFDF702" w:rsidR="000E7B31" w:rsidRPr="00DE21CD" w:rsidRDefault="000E7B31">
            <w:pPr>
              <w:pStyle w:val="ListParagraph"/>
              <w:numPr>
                <w:ilvl w:val="0"/>
                <w:numId w:val="26"/>
              </w:numPr>
              <w:rPr>
                <w:rFonts w:ascii="Garamond" w:hAnsi="Garamond"/>
                <w:szCs w:val="24"/>
              </w:rPr>
            </w:pPr>
            <w:r w:rsidRPr="00DE21CD">
              <w:rPr>
                <w:rFonts w:ascii="Garamond" w:hAnsi="Garamond"/>
                <w:szCs w:val="24"/>
              </w:rPr>
              <w:t>Who</w:t>
            </w:r>
            <w:r w:rsidR="007B3C69" w:rsidRPr="00DE21CD">
              <w:rPr>
                <w:rFonts w:ascii="Garamond" w:hAnsi="Garamond"/>
                <w:szCs w:val="24"/>
              </w:rPr>
              <w:t xml:space="preserve"> or what</w:t>
            </w:r>
            <w:r w:rsidRPr="00DE21CD">
              <w:rPr>
                <w:rFonts w:ascii="Garamond" w:hAnsi="Garamond"/>
                <w:szCs w:val="24"/>
              </w:rPr>
              <w:t xml:space="preserve"> is MAHA?</w:t>
            </w:r>
            <w:r w:rsidR="00C64DB0" w:rsidRPr="00DE21CD">
              <w:rPr>
                <w:rFonts w:ascii="Garamond" w:hAnsi="Garamond"/>
                <w:szCs w:val="24"/>
              </w:rPr>
              <w:t xml:space="preserve"> </w:t>
            </w:r>
            <w:r w:rsidR="007B3C69" w:rsidRPr="00DE21CD">
              <w:rPr>
                <w:rFonts w:ascii="Garamond" w:hAnsi="Garamond"/>
                <w:szCs w:val="24"/>
              </w:rPr>
              <w:t xml:space="preserve">What is its purpose? </w:t>
            </w:r>
            <w:r w:rsidR="00C64DB0" w:rsidRPr="00DE21CD">
              <w:rPr>
                <w:rFonts w:ascii="Garamond" w:hAnsi="Garamond"/>
                <w:szCs w:val="24"/>
              </w:rPr>
              <w:t>Wh</w:t>
            </w:r>
            <w:r w:rsidR="007B3C69" w:rsidRPr="00DE21CD">
              <w:rPr>
                <w:rFonts w:ascii="Garamond" w:hAnsi="Garamond"/>
                <w:szCs w:val="24"/>
              </w:rPr>
              <w:t>at</w:t>
            </w:r>
            <w:r w:rsidR="00C64DB0" w:rsidRPr="00DE21CD">
              <w:rPr>
                <w:rFonts w:ascii="Garamond" w:hAnsi="Garamond"/>
                <w:szCs w:val="24"/>
              </w:rPr>
              <w:t xml:space="preserve"> is the American Farm Bureau Federation?</w:t>
            </w:r>
            <w:r w:rsidR="00AC13D0" w:rsidRPr="00DE21CD">
              <w:rPr>
                <w:rFonts w:ascii="Garamond" w:hAnsi="Garamond"/>
                <w:szCs w:val="24"/>
              </w:rPr>
              <w:t xml:space="preserve"> </w:t>
            </w:r>
            <w:r w:rsidR="007B3C69" w:rsidRPr="00DE21CD">
              <w:rPr>
                <w:rFonts w:ascii="Garamond" w:hAnsi="Garamond"/>
                <w:szCs w:val="24"/>
              </w:rPr>
              <w:t xml:space="preserve"> What is its purpose?</w:t>
            </w:r>
          </w:p>
          <w:p w14:paraId="58514038" w14:textId="77777777" w:rsidR="003D38C2" w:rsidRPr="00DE21CD" w:rsidRDefault="003D38C2" w:rsidP="00733828">
            <w:pPr>
              <w:jc w:val="left"/>
              <w:rPr>
                <w:rFonts w:ascii="Garamond" w:hAnsi="Garamond"/>
              </w:rPr>
            </w:pPr>
          </w:p>
          <w:p w14:paraId="0B6B2EAC" w14:textId="48B70ABA" w:rsidR="003A324F" w:rsidRPr="00DE21CD" w:rsidRDefault="003D38C2" w:rsidP="00733828">
            <w:pPr>
              <w:jc w:val="left"/>
              <w:rPr>
                <w:rFonts w:ascii="Garamond" w:hAnsi="Garamond"/>
                <w:b/>
                <w:bCs/>
              </w:rPr>
            </w:pPr>
            <w:r w:rsidRPr="00DE21CD">
              <w:rPr>
                <w:rFonts w:ascii="Garamond" w:hAnsi="Garamond"/>
                <w:b/>
                <w:bCs/>
              </w:rPr>
              <w:t>INNOVATIONS IN PLANTS</w:t>
            </w:r>
          </w:p>
          <w:p w14:paraId="2FD90962" w14:textId="3B9C9F48" w:rsidR="00577BFC" w:rsidRPr="00DE21CD" w:rsidRDefault="00577BFC" w:rsidP="00733828">
            <w:pPr>
              <w:jc w:val="left"/>
              <w:rPr>
                <w:rFonts w:ascii="Garamond" w:hAnsi="Garamond"/>
              </w:rPr>
            </w:pPr>
            <w:hyperlink r:id="rId15" w:history="1">
              <w:r w:rsidRPr="00DE21CD">
                <w:rPr>
                  <w:rFonts w:ascii="Garamond" w:hAnsi="Garamond"/>
                  <w:color w:val="0000FF"/>
                  <w:u w:val="single"/>
                </w:rPr>
                <w:t>GMOs and gene editing: What’s the difference? - Alliance for Science</w:t>
              </w:r>
            </w:hyperlink>
          </w:p>
          <w:p w14:paraId="19A6062E" w14:textId="77777777" w:rsidR="00CC7065" w:rsidRPr="00DE21CD" w:rsidRDefault="00210045">
            <w:pPr>
              <w:pStyle w:val="ListParagraph"/>
              <w:numPr>
                <w:ilvl w:val="0"/>
                <w:numId w:val="20"/>
              </w:numPr>
              <w:rPr>
                <w:rFonts w:ascii="Garamond" w:hAnsi="Garamond"/>
                <w:szCs w:val="24"/>
              </w:rPr>
            </w:pPr>
            <w:r w:rsidRPr="00DE21CD">
              <w:rPr>
                <w:rFonts w:ascii="Garamond" w:hAnsi="Garamond"/>
                <w:szCs w:val="24"/>
              </w:rPr>
              <w:t xml:space="preserve">What do you know about GMOs? What do you know about gene editing? </w:t>
            </w:r>
          </w:p>
          <w:p w14:paraId="256B2392" w14:textId="2FE92116" w:rsidR="00D76BBA" w:rsidRPr="00DE21CD" w:rsidRDefault="00210045">
            <w:pPr>
              <w:pStyle w:val="ListParagraph"/>
              <w:numPr>
                <w:ilvl w:val="0"/>
                <w:numId w:val="20"/>
              </w:numPr>
              <w:rPr>
                <w:rFonts w:ascii="Garamond" w:hAnsi="Garamond"/>
                <w:szCs w:val="24"/>
              </w:rPr>
            </w:pPr>
            <w:r w:rsidRPr="00DE21CD">
              <w:rPr>
                <w:rFonts w:ascii="Garamond" w:hAnsi="Garamond"/>
                <w:szCs w:val="24"/>
              </w:rPr>
              <w:t xml:space="preserve">How much do you care </w:t>
            </w:r>
            <w:r w:rsidR="004C28FF" w:rsidRPr="00DE21CD">
              <w:rPr>
                <w:rFonts w:ascii="Garamond" w:hAnsi="Garamond"/>
                <w:szCs w:val="24"/>
              </w:rPr>
              <w:t xml:space="preserve">about these plant innovations </w:t>
            </w:r>
            <w:r w:rsidRPr="00DE21CD">
              <w:rPr>
                <w:rFonts w:ascii="Garamond" w:hAnsi="Garamond"/>
                <w:szCs w:val="24"/>
              </w:rPr>
              <w:t>as a consumer?</w:t>
            </w:r>
          </w:p>
          <w:p w14:paraId="3C7CEB83" w14:textId="4F5CE032" w:rsidR="007F475F" w:rsidRPr="00DE21CD" w:rsidRDefault="007F475F">
            <w:pPr>
              <w:pStyle w:val="ListParagraph"/>
              <w:numPr>
                <w:ilvl w:val="0"/>
                <w:numId w:val="20"/>
              </w:numPr>
              <w:rPr>
                <w:rFonts w:ascii="Garamond" w:hAnsi="Garamond"/>
                <w:szCs w:val="24"/>
              </w:rPr>
            </w:pPr>
            <w:r w:rsidRPr="00DE21CD">
              <w:rPr>
                <w:rFonts w:ascii="Garamond" w:hAnsi="Garamond"/>
                <w:szCs w:val="24"/>
              </w:rPr>
              <w:t xml:space="preserve">How much should </w:t>
            </w:r>
            <w:r w:rsidR="00D30DC7" w:rsidRPr="00DE21CD">
              <w:rPr>
                <w:rFonts w:ascii="Garamond" w:hAnsi="Garamond"/>
                <w:szCs w:val="24"/>
              </w:rPr>
              <w:t>you care as a lawyer with a client</w:t>
            </w:r>
            <w:r w:rsidR="003B1382" w:rsidRPr="00DE21CD">
              <w:rPr>
                <w:rFonts w:ascii="Garamond" w:hAnsi="Garamond"/>
                <w:szCs w:val="24"/>
              </w:rPr>
              <w:t xml:space="preserve"> who develops innovative plant</w:t>
            </w:r>
            <w:r w:rsidR="00B821A6" w:rsidRPr="00DE21CD">
              <w:rPr>
                <w:rFonts w:ascii="Garamond" w:hAnsi="Garamond"/>
                <w:szCs w:val="24"/>
              </w:rPr>
              <w:t xml:space="preserve"> products</w:t>
            </w:r>
            <w:r w:rsidRPr="00DE21CD">
              <w:rPr>
                <w:rFonts w:ascii="Garamond" w:hAnsi="Garamond"/>
                <w:szCs w:val="24"/>
              </w:rPr>
              <w:t>?</w:t>
            </w:r>
          </w:p>
          <w:p w14:paraId="67B071E9" w14:textId="7A979516" w:rsidR="002C6C79" w:rsidRPr="00DE21CD" w:rsidRDefault="00EB7886" w:rsidP="00733828">
            <w:pPr>
              <w:jc w:val="left"/>
              <w:rPr>
                <w:rFonts w:ascii="Garamond" w:hAnsi="Garamond"/>
              </w:rPr>
            </w:pPr>
            <w:hyperlink r:id="rId16" w:history="1">
              <w:r w:rsidRPr="00DE21CD">
                <w:rPr>
                  <w:rFonts w:ascii="Garamond" w:hAnsi="Garamond"/>
                  <w:color w:val="0000FF"/>
                  <w:u w:val="single"/>
                </w:rPr>
                <w:t>Will Gene Editing Reshape Food Production as We Know it?</w:t>
              </w:r>
            </w:hyperlink>
          </w:p>
          <w:p w14:paraId="2EC72B93" w14:textId="458B47B7" w:rsidR="002535E0" w:rsidRPr="009C0543" w:rsidRDefault="00780E16">
            <w:pPr>
              <w:pStyle w:val="ListParagraph"/>
              <w:numPr>
                <w:ilvl w:val="0"/>
                <w:numId w:val="21"/>
              </w:numPr>
              <w:rPr>
                <w:rFonts w:ascii="Garamond" w:hAnsi="Garamond"/>
              </w:rPr>
            </w:pPr>
            <w:r w:rsidRPr="009C0543">
              <w:rPr>
                <w:rFonts w:ascii="Garamond" w:hAnsi="Garamond"/>
              </w:rPr>
              <w:t>D</w:t>
            </w:r>
            <w:r w:rsidR="00CC7A66" w:rsidRPr="009C0543">
              <w:rPr>
                <w:rFonts w:ascii="Garamond" w:hAnsi="Garamond"/>
              </w:rPr>
              <w:t xml:space="preserve">oes this article help you understand the status of gene editing in agriculture? </w:t>
            </w:r>
            <w:r w:rsidRPr="009C0543">
              <w:rPr>
                <w:rFonts w:ascii="Garamond" w:hAnsi="Garamond"/>
              </w:rPr>
              <w:t>How?</w:t>
            </w:r>
            <w:r w:rsidR="00D80768" w:rsidRPr="009C0543">
              <w:rPr>
                <w:rFonts w:ascii="Garamond" w:hAnsi="Garamond"/>
              </w:rPr>
              <w:t xml:space="preserve"> Anything else you want to know? How would you learn it?</w:t>
            </w:r>
          </w:p>
          <w:p w14:paraId="50A312B5" w14:textId="63CA1E68" w:rsidR="00B9600F" w:rsidRPr="009C0543" w:rsidRDefault="00B9600F">
            <w:pPr>
              <w:pStyle w:val="ListParagraph"/>
              <w:numPr>
                <w:ilvl w:val="0"/>
                <w:numId w:val="21"/>
              </w:numPr>
              <w:rPr>
                <w:rFonts w:ascii="Garamond" w:hAnsi="Garamond"/>
              </w:rPr>
            </w:pPr>
            <w:r w:rsidRPr="009C0543">
              <w:rPr>
                <w:rFonts w:ascii="Garamond" w:hAnsi="Garamond"/>
              </w:rPr>
              <w:t xml:space="preserve">How do I know if </w:t>
            </w:r>
            <w:r w:rsidR="00BA2B9A" w:rsidRPr="009C0543">
              <w:rPr>
                <w:rFonts w:ascii="Garamond" w:hAnsi="Garamond"/>
              </w:rPr>
              <w:t>this article</w:t>
            </w:r>
            <w:r w:rsidRPr="009C0543">
              <w:rPr>
                <w:rFonts w:ascii="Garamond" w:hAnsi="Garamond"/>
              </w:rPr>
              <w:t xml:space="preserve"> is reliable? Why do I care?</w:t>
            </w:r>
          </w:p>
          <w:p w14:paraId="425D1713" w14:textId="15837F56" w:rsidR="001E717C" w:rsidRPr="00DE21CD" w:rsidRDefault="00434AAA" w:rsidP="001E717C">
            <w:pPr>
              <w:rPr>
                <w:rFonts w:ascii="Garamond" w:hAnsi="Garamond"/>
              </w:rPr>
            </w:pPr>
            <w:hyperlink r:id="rId17" w:history="1">
              <w:r w:rsidRPr="00DE21CD">
                <w:rPr>
                  <w:rStyle w:val="Hyperlink"/>
                  <w:rFonts w:ascii="Garamond" w:hAnsi="Garamond"/>
                </w:rPr>
                <w:t>Is the EU authorising new GMOs? Telling fact from fiction – European Parliament</w:t>
              </w:r>
            </w:hyperlink>
          </w:p>
          <w:p w14:paraId="7DD5AA2E" w14:textId="39444F4D" w:rsidR="00434AAA" w:rsidRPr="009C0543" w:rsidRDefault="006F5782" w:rsidP="00434AAA">
            <w:pPr>
              <w:pStyle w:val="ListParagraph"/>
              <w:numPr>
                <w:ilvl w:val="0"/>
                <w:numId w:val="35"/>
              </w:numPr>
              <w:rPr>
                <w:rFonts w:ascii="Garamond" w:hAnsi="Garamond"/>
              </w:rPr>
            </w:pPr>
            <w:r w:rsidRPr="009C0543">
              <w:rPr>
                <w:rFonts w:ascii="Garamond" w:hAnsi="Garamond"/>
              </w:rPr>
              <w:t>Who do you think is the target audience of this webpage?</w:t>
            </w:r>
          </w:p>
          <w:p w14:paraId="6821F60F" w14:textId="372A28A3" w:rsidR="006F5782" w:rsidRPr="009C0543" w:rsidRDefault="00A33677" w:rsidP="00434AAA">
            <w:pPr>
              <w:pStyle w:val="ListParagraph"/>
              <w:numPr>
                <w:ilvl w:val="0"/>
                <w:numId w:val="35"/>
              </w:numPr>
              <w:rPr>
                <w:rFonts w:ascii="Garamond" w:hAnsi="Garamond"/>
              </w:rPr>
            </w:pPr>
            <w:r w:rsidRPr="009C0543">
              <w:rPr>
                <w:rFonts w:ascii="Garamond" w:hAnsi="Garamond"/>
              </w:rPr>
              <w:t>How did the EU</w:t>
            </w:r>
            <w:r w:rsidR="000A1B0E" w:rsidRPr="009C0543">
              <w:rPr>
                <w:rFonts w:ascii="Garamond" w:hAnsi="Garamond"/>
              </w:rPr>
              <w:t xml:space="preserve"> regulators</w:t>
            </w:r>
            <w:r w:rsidRPr="009C0543">
              <w:rPr>
                <w:rFonts w:ascii="Garamond" w:hAnsi="Garamond"/>
              </w:rPr>
              <w:t xml:space="preserve"> deal with the innovations gene editing brings to agriculture?</w:t>
            </w:r>
          </w:p>
          <w:p w14:paraId="5E047EBC" w14:textId="77777777" w:rsidR="00581C05" w:rsidRPr="00DE21CD" w:rsidRDefault="00581C05" w:rsidP="00581C05">
            <w:pPr>
              <w:rPr>
                <w:rFonts w:ascii="Garamond" w:hAnsi="Garamond"/>
              </w:rPr>
            </w:pPr>
          </w:p>
          <w:p w14:paraId="496C094F" w14:textId="5419B42F" w:rsidR="00581C05" w:rsidRPr="00DE21CD" w:rsidRDefault="008F61C5" w:rsidP="00581C05">
            <w:pPr>
              <w:rPr>
                <w:rFonts w:ascii="Garamond" w:hAnsi="Garamond"/>
                <w:b/>
                <w:bCs/>
              </w:rPr>
            </w:pPr>
            <w:r w:rsidRPr="00DE21CD">
              <w:rPr>
                <w:rFonts w:ascii="Garamond" w:hAnsi="Garamond"/>
                <w:b/>
                <w:bCs/>
              </w:rPr>
              <w:t>“</w:t>
            </w:r>
            <w:r w:rsidR="00581C05" w:rsidRPr="00DE21CD">
              <w:rPr>
                <w:rFonts w:ascii="Garamond" w:hAnsi="Garamond"/>
                <w:b/>
                <w:bCs/>
              </w:rPr>
              <w:t>FERTILIZER</w:t>
            </w:r>
            <w:r w:rsidRPr="00DE21CD">
              <w:rPr>
                <w:rFonts w:ascii="Garamond" w:hAnsi="Garamond"/>
                <w:b/>
                <w:bCs/>
              </w:rPr>
              <w:t>”</w:t>
            </w:r>
          </w:p>
          <w:p w14:paraId="56C30DA4" w14:textId="7A012C8A" w:rsidR="00581C05" w:rsidRPr="00DE21CD" w:rsidRDefault="00581C05" w:rsidP="00581C05">
            <w:pPr>
              <w:rPr>
                <w:rFonts w:ascii="Garamond" w:hAnsi="Garamond"/>
              </w:rPr>
            </w:pPr>
            <w:hyperlink r:id="rId18" w:history="1">
              <w:r w:rsidRPr="00DE21CD">
                <w:rPr>
                  <w:rFonts w:ascii="Garamond" w:hAnsi="Garamond"/>
                  <w:color w:val="0000FF"/>
                  <w:u w:val="single"/>
                </w:rPr>
                <w:t>TFI: Strait of Hormuz Closure &amp; Impacts to Fertilizer - The Fertilizer Institute</w:t>
              </w:r>
            </w:hyperlink>
          </w:p>
          <w:p w14:paraId="1F093678" w14:textId="2CA31EEF" w:rsidR="006D3E2B" w:rsidRPr="009C0543" w:rsidRDefault="006D3E2B">
            <w:pPr>
              <w:pStyle w:val="ListParagraph"/>
              <w:numPr>
                <w:ilvl w:val="0"/>
                <w:numId w:val="19"/>
              </w:numPr>
              <w:rPr>
                <w:rFonts w:ascii="Garamond" w:hAnsi="Garamond"/>
              </w:rPr>
            </w:pPr>
            <w:r w:rsidRPr="009C0543">
              <w:rPr>
                <w:rFonts w:ascii="Garamond" w:hAnsi="Garamond"/>
              </w:rPr>
              <w:t>What is The Fertilizer Institute? Why does it exist?</w:t>
            </w:r>
          </w:p>
          <w:p w14:paraId="0B71B32C" w14:textId="52F2304C" w:rsidR="006D3E2B" w:rsidRPr="009C0543" w:rsidRDefault="006D3E2B">
            <w:pPr>
              <w:pStyle w:val="ListParagraph"/>
              <w:numPr>
                <w:ilvl w:val="0"/>
                <w:numId w:val="19"/>
              </w:numPr>
              <w:rPr>
                <w:rFonts w:ascii="Garamond" w:hAnsi="Garamond"/>
              </w:rPr>
            </w:pPr>
            <w:r w:rsidRPr="009C0543">
              <w:rPr>
                <w:rFonts w:ascii="Garamond" w:hAnsi="Garamond"/>
              </w:rPr>
              <w:t xml:space="preserve">How </w:t>
            </w:r>
            <w:r w:rsidR="00D55091" w:rsidRPr="009C0543">
              <w:rPr>
                <w:rFonts w:ascii="Garamond" w:hAnsi="Garamond"/>
              </w:rPr>
              <w:t>might</w:t>
            </w:r>
            <w:r w:rsidRPr="009C0543">
              <w:rPr>
                <w:rFonts w:ascii="Garamond" w:hAnsi="Garamond"/>
              </w:rPr>
              <w:t xml:space="preserve"> th</w:t>
            </w:r>
            <w:r w:rsidR="00FE50D4" w:rsidRPr="009C0543">
              <w:rPr>
                <w:rFonts w:ascii="Garamond" w:hAnsi="Garamond"/>
              </w:rPr>
              <w:t xml:space="preserve">e situation described </w:t>
            </w:r>
            <w:r w:rsidRPr="009C0543">
              <w:rPr>
                <w:rFonts w:ascii="Garamond" w:hAnsi="Garamond"/>
              </w:rPr>
              <w:t xml:space="preserve">affect </w:t>
            </w:r>
            <w:r w:rsidR="00A27021" w:rsidRPr="009C0543">
              <w:rPr>
                <w:rFonts w:ascii="Garamond" w:hAnsi="Garamond"/>
              </w:rPr>
              <w:t>you</w:t>
            </w:r>
            <w:r w:rsidR="00780E16" w:rsidRPr="009C0543">
              <w:rPr>
                <w:rFonts w:ascii="Garamond" w:hAnsi="Garamond"/>
              </w:rPr>
              <w:t>r</w:t>
            </w:r>
            <w:r w:rsidR="00A27021" w:rsidRPr="009C0543">
              <w:rPr>
                <w:rFonts w:ascii="Garamond" w:hAnsi="Garamond"/>
              </w:rPr>
              <w:t xml:space="preserve"> farmer client?</w:t>
            </w:r>
            <w:r w:rsidR="00F6369C" w:rsidRPr="009C0543">
              <w:rPr>
                <w:rFonts w:ascii="Garamond" w:hAnsi="Garamond"/>
              </w:rPr>
              <w:t xml:space="preserve"> What about a client who produces agricultural inputs</w:t>
            </w:r>
            <w:r w:rsidR="00850E42" w:rsidRPr="009C0543">
              <w:rPr>
                <w:rFonts w:ascii="Garamond" w:hAnsi="Garamond"/>
              </w:rPr>
              <w:t xml:space="preserve"> or sells those inputs to farmers?</w:t>
            </w:r>
          </w:p>
          <w:p w14:paraId="5CC3842E" w14:textId="7FB28CB3" w:rsidR="00712ECD" w:rsidRPr="00DE21CD" w:rsidRDefault="00CB01F8" w:rsidP="00733828">
            <w:pPr>
              <w:jc w:val="left"/>
              <w:rPr>
                <w:rFonts w:ascii="Garamond" w:hAnsi="Garamond"/>
              </w:rPr>
            </w:pPr>
            <w:hyperlink r:id="rId19" w:history="1">
              <w:r w:rsidRPr="00DE21CD">
                <w:rPr>
                  <w:rFonts w:ascii="Garamond" w:hAnsi="Garamond"/>
                  <w:color w:val="0000FF"/>
                  <w:u w:val="single"/>
                </w:rPr>
                <w:t>Biostimulants: A Comprehensive Guide – AgriThority®</w:t>
              </w:r>
            </w:hyperlink>
          </w:p>
          <w:p w14:paraId="5A545960" w14:textId="02022F66" w:rsidR="00C83A72" w:rsidRPr="009C0543" w:rsidRDefault="008F61C5">
            <w:pPr>
              <w:pStyle w:val="ListParagraph"/>
              <w:numPr>
                <w:ilvl w:val="0"/>
                <w:numId w:val="22"/>
              </w:numPr>
              <w:rPr>
                <w:rFonts w:ascii="Garamond" w:hAnsi="Garamond"/>
              </w:rPr>
            </w:pPr>
            <w:r w:rsidRPr="009C0543">
              <w:rPr>
                <w:rFonts w:ascii="Garamond" w:hAnsi="Garamond"/>
              </w:rPr>
              <w:t xml:space="preserve">What is a </w:t>
            </w:r>
            <w:r w:rsidR="00D55091" w:rsidRPr="009C0543">
              <w:rPr>
                <w:rFonts w:ascii="Garamond" w:hAnsi="Garamond"/>
              </w:rPr>
              <w:t>“</w:t>
            </w:r>
            <w:r w:rsidRPr="009C0543">
              <w:rPr>
                <w:rFonts w:ascii="Garamond" w:hAnsi="Garamond"/>
              </w:rPr>
              <w:t>biostimulant</w:t>
            </w:r>
            <w:r w:rsidR="00D55091" w:rsidRPr="009C0543">
              <w:rPr>
                <w:rFonts w:ascii="Garamond" w:hAnsi="Garamond"/>
              </w:rPr>
              <w:t>”</w:t>
            </w:r>
            <w:r w:rsidRPr="009C0543">
              <w:rPr>
                <w:rFonts w:ascii="Garamond" w:hAnsi="Garamond"/>
              </w:rPr>
              <w:t xml:space="preserve">? How does it compare to a </w:t>
            </w:r>
            <w:r w:rsidR="00D55091" w:rsidRPr="009C0543">
              <w:rPr>
                <w:rFonts w:ascii="Garamond" w:hAnsi="Garamond"/>
              </w:rPr>
              <w:t>“</w:t>
            </w:r>
            <w:r w:rsidRPr="009C0543">
              <w:rPr>
                <w:rFonts w:ascii="Garamond" w:hAnsi="Garamond"/>
              </w:rPr>
              <w:t>fertilizer</w:t>
            </w:r>
            <w:r w:rsidR="00D55091" w:rsidRPr="009C0543">
              <w:rPr>
                <w:rFonts w:ascii="Garamond" w:hAnsi="Garamond"/>
              </w:rPr>
              <w:t>”</w:t>
            </w:r>
            <w:r w:rsidRPr="009C0543">
              <w:rPr>
                <w:rFonts w:ascii="Garamond" w:hAnsi="Garamond"/>
              </w:rPr>
              <w:t xml:space="preserve">?  </w:t>
            </w:r>
          </w:p>
          <w:p w14:paraId="33D284FE" w14:textId="39960F59" w:rsidR="008F61C5" w:rsidRPr="009C0543" w:rsidRDefault="008F61C5">
            <w:pPr>
              <w:pStyle w:val="ListParagraph"/>
              <w:numPr>
                <w:ilvl w:val="0"/>
                <w:numId w:val="22"/>
              </w:numPr>
              <w:rPr>
                <w:rFonts w:ascii="Garamond" w:hAnsi="Garamond"/>
              </w:rPr>
            </w:pPr>
            <w:r w:rsidRPr="009C0543">
              <w:rPr>
                <w:rFonts w:ascii="Garamond" w:hAnsi="Garamond"/>
              </w:rPr>
              <w:t xml:space="preserve">How does </w:t>
            </w:r>
            <w:r w:rsidR="00D55091" w:rsidRPr="009C0543">
              <w:rPr>
                <w:rFonts w:ascii="Garamond" w:hAnsi="Garamond"/>
              </w:rPr>
              <w:t xml:space="preserve">the </w:t>
            </w:r>
            <w:r w:rsidRPr="009C0543">
              <w:rPr>
                <w:rFonts w:ascii="Garamond" w:hAnsi="Garamond"/>
              </w:rPr>
              <w:t>Hormuz</w:t>
            </w:r>
            <w:r w:rsidR="00D55091" w:rsidRPr="009C0543">
              <w:rPr>
                <w:rFonts w:ascii="Garamond" w:hAnsi="Garamond"/>
              </w:rPr>
              <w:t xml:space="preserve"> situation</w:t>
            </w:r>
            <w:r w:rsidRPr="009C0543">
              <w:rPr>
                <w:rFonts w:ascii="Garamond" w:hAnsi="Garamond"/>
              </w:rPr>
              <w:t xml:space="preserve"> impact </w:t>
            </w:r>
            <w:r w:rsidR="00C83A72" w:rsidRPr="009C0543">
              <w:rPr>
                <w:rFonts w:ascii="Garamond" w:hAnsi="Garamond"/>
              </w:rPr>
              <w:t>biostimulants?</w:t>
            </w:r>
          </w:p>
          <w:p w14:paraId="03DF2CF7" w14:textId="4A57EA47" w:rsidR="00AA01E4" w:rsidRPr="00DE21CD" w:rsidRDefault="00AA01E4" w:rsidP="00733828">
            <w:pPr>
              <w:jc w:val="left"/>
              <w:rPr>
                <w:rFonts w:ascii="Garamond" w:hAnsi="Garamond"/>
              </w:rPr>
            </w:pPr>
            <w:hyperlink r:id="rId20" w:history="1">
              <w:r w:rsidRPr="00DE21CD">
                <w:rPr>
                  <w:rFonts w:ascii="Garamond" w:hAnsi="Garamond"/>
                  <w:color w:val="0000FF"/>
                  <w:u w:val="single"/>
                </w:rPr>
                <w:t>2025 Update on Plant Biostimulant Product Regulation under FIFRA</w:t>
              </w:r>
            </w:hyperlink>
          </w:p>
          <w:p w14:paraId="7ED8ABDD" w14:textId="778B350C" w:rsidR="00AA01E4" w:rsidRPr="009C0543" w:rsidRDefault="008E5A9B">
            <w:pPr>
              <w:pStyle w:val="ListParagraph"/>
              <w:numPr>
                <w:ilvl w:val="0"/>
                <w:numId w:val="24"/>
              </w:numPr>
              <w:rPr>
                <w:rFonts w:ascii="Garamond" w:hAnsi="Garamond"/>
              </w:rPr>
            </w:pPr>
            <w:r w:rsidRPr="009C0543">
              <w:rPr>
                <w:rFonts w:ascii="Garamond" w:hAnsi="Garamond"/>
              </w:rPr>
              <w:t>What value does this document have to a</w:t>
            </w:r>
            <w:r w:rsidR="00613B99" w:rsidRPr="009C0543">
              <w:rPr>
                <w:rFonts w:ascii="Garamond" w:hAnsi="Garamond"/>
              </w:rPr>
              <w:t>n in-house</w:t>
            </w:r>
            <w:r w:rsidRPr="009C0543">
              <w:rPr>
                <w:rFonts w:ascii="Garamond" w:hAnsi="Garamond"/>
              </w:rPr>
              <w:t xml:space="preserve"> la</w:t>
            </w:r>
            <w:r w:rsidR="00A26760" w:rsidRPr="009C0543">
              <w:rPr>
                <w:rFonts w:ascii="Garamond" w:hAnsi="Garamond"/>
              </w:rPr>
              <w:t>wy</w:t>
            </w:r>
            <w:r w:rsidRPr="009C0543">
              <w:rPr>
                <w:rFonts w:ascii="Garamond" w:hAnsi="Garamond"/>
              </w:rPr>
              <w:t>er?</w:t>
            </w:r>
          </w:p>
          <w:p w14:paraId="4A6DD37A" w14:textId="40B3AE0D" w:rsidR="008E5A9B" w:rsidRPr="009C0543" w:rsidRDefault="008E5A9B">
            <w:pPr>
              <w:pStyle w:val="ListParagraph"/>
              <w:numPr>
                <w:ilvl w:val="0"/>
                <w:numId w:val="24"/>
              </w:numPr>
              <w:rPr>
                <w:rFonts w:ascii="Garamond" w:hAnsi="Garamond"/>
              </w:rPr>
            </w:pPr>
            <w:r w:rsidRPr="009C0543">
              <w:rPr>
                <w:rFonts w:ascii="Garamond" w:hAnsi="Garamond"/>
              </w:rPr>
              <w:t xml:space="preserve">Why did the </w:t>
            </w:r>
            <w:r w:rsidR="00A26760" w:rsidRPr="009C0543">
              <w:rPr>
                <w:rFonts w:ascii="Garamond" w:hAnsi="Garamond"/>
              </w:rPr>
              <w:t xml:space="preserve">drafters bother to write it? </w:t>
            </w:r>
          </w:p>
          <w:p w14:paraId="247E2ADB" w14:textId="77777777" w:rsidR="00572321" w:rsidRPr="00DE21CD" w:rsidRDefault="00572321" w:rsidP="00572321">
            <w:pPr>
              <w:rPr>
                <w:rFonts w:ascii="Garamond" w:hAnsi="Garamond"/>
              </w:rPr>
            </w:pPr>
          </w:p>
          <w:p w14:paraId="10FC1D1C" w14:textId="26083C35" w:rsidR="00572321" w:rsidRPr="00DE21CD" w:rsidRDefault="00572321" w:rsidP="00572321">
            <w:pPr>
              <w:rPr>
                <w:rFonts w:ascii="Garamond" w:hAnsi="Garamond"/>
              </w:rPr>
            </w:pPr>
            <w:r w:rsidRPr="00DE21CD">
              <w:rPr>
                <w:rFonts w:ascii="Garamond" w:hAnsi="Garamond"/>
              </w:rPr>
              <w:t>***</w:t>
            </w:r>
            <w:r w:rsidR="003B705B" w:rsidRPr="00DE21CD">
              <w:rPr>
                <w:rFonts w:ascii="Garamond" w:hAnsi="Garamond"/>
              </w:rPr>
              <w:t xml:space="preserve"> NOW SOME TRADITIONAL LAW SCHOOL TYPE STUFF</w:t>
            </w:r>
            <w:r w:rsidR="0085723F">
              <w:rPr>
                <w:rFonts w:ascii="Garamond" w:hAnsi="Garamond"/>
              </w:rPr>
              <w:t xml:space="preserve"> ***</w:t>
            </w:r>
          </w:p>
          <w:p w14:paraId="746470BE" w14:textId="77777777" w:rsidR="00AA01E4" w:rsidRPr="00DE21CD" w:rsidRDefault="00AA01E4" w:rsidP="00733828">
            <w:pPr>
              <w:jc w:val="left"/>
              <w:rPr>
                <w:rFonts w:ascii="Garamond" w:hAnsi="Garamond"/>
              </w:rPr>
            </w:pPr>
          </w:p>
          <w:p w14:paraId="2778FF29" w14:textId="77777777" w:rsidR="003A33DA" w:rsidRPr="00DE21CD" w:rsidRDefault="003A33DA" w:rsidP="003A33DA">
            <w:pPr>
              <w:jc w:val="left"/>
              <w:rPr>
                <w:rFonts w:ascii="Garamond" w:hAnsi="Garamond" w:cstheme="minorHAnsi"/>
                <w:b/>
              </w:rPr>
            </w:pPr>
            <w:r w:rsidRPr="00DE21CD">
              <w:rPr>
                <w:rFonts w:ascii="Garamond" w:hAnsi="Garamond" w:cstheme="minorHAnsi"/>
                <w:b/>
              </w:rPr>
              <w:t>The regulatory oversight mechanisms for products of biotechnology in the US</w:t>
            </w:r>
            <w:r w:rsidRPr="00DE21CD">
              <w:rPr>
                <w:rFonts w:ascii="Garamond" w:hAnsi="Garamond" w:cstheme="minorHAnsi"/>
                <w:b/>
                <w:bCs/>
              </w:rPr>
              <w:t>:</w:t>
            </w:r>
          </w:p>
          <w:p w14:paraId="67E1913F" w14:textId="77777777" w:rsidR="003A33DA" w:rsidRPr="00DE21CD" w:rsidRDefault="003A33DA" w:rsidP="003A33DA">
            <w:pPr>
              <w:jc w:val="left"/>
              <w:rPr>
                <w:rFonts w:ascii="Garamond" w:hAnsi="Garamond"/>
              </w:rPr>
            </w:pPr>
            <w:hyperlink r:id="rId21" w:history="1">
              <w:r w:rsidRPr="00DE21CD">
                <w:rPr>
                  <w:rFonts w:ascii="Garamond" w:hAnsi="Garamond"/>
                  <w:color w:val="0000FF"/>
                  <w:u w:val="single"/>
                </w:rPr>
                <w:t>About the Coordinated Framework | Animal and Plant Health Inspection Service</w:t>
              </w:r>
            </w:hyperlink>
          </w:p>
          <w:p w14:paraId="66DD9F23" w14:textId="59E3BFA2" w:rsidR="00F022A8" w:rsidRPr="009C0543" w:rsidRDefault="00F022A8">
            <w:pPr>
              <w:pStyle w:val="ListParagraph"/>
              <w:numPr>
                <w:ilvl w:val="0"/>
                <w:numId w:val="27"/>
              </w:numPr>
              <w:rPr>
                <w:rFonts w:ascii="Garamond" w:hAnsi="Garamond"/>
              </w:rPr>
            </w:pPr>
            <w:r w:rsidRPr="009C0543">
              <w:rPr>
                <w:rFonts w:ascii="Garamond" w:hAnsi="Garamond"/>
              </w:rPr>
              <w:t>Why have three separate agencies to regulate products of biotechnology? Why not assign this task to one?</w:t>
            </w:r>
          </w:p>
          <w:p w14:paraId="5EB12381" w14:textId="3B4D4077" w:rsidR="00E67124" w:rsidRPr="009C0543" w:rsidRDefault="00E67124">
            <w:pPr>
              <w:pStyle w:val="ListParagraph"/>
              <w:numPr>
                <w:ilvl w:val="0"/>
                <w:numId w:val="27"/>
              </w:numPr>
              <w:rPr>
                <w:rFonts w:ascii="Garamond" w:hAnsi="Garamond"/>
              </w:rPr>
            </w:pPr>
            <w:r w:rsidRPr="009C0543">
              <w:rPr>
                <w:rFonts w:ascii="Garamond" w:hAnsi="Garamond"/>
              </w:rPr>
              <w:t>Are there benefits or drawbacks to this approach?</w:t>
            </w:r>
          </w:p>
          <w:p w14:paraId="427E7F8D" w14:textId="77777777" w:rsidR="003A33DA" w:rsidRPr="00DE21CD" w:rsidRDefault="003A33DA" w:rsidP="003A33DA">
            <w:pPr>
              <w:jc w:val="left"/>
              <w:rPr>
                <w:rFonts w:ascii="Garamond" w:hAnsi="Garamond" w:cstheme="minorHAnsi"/>
                <w:color w:val="0000FF"/>
                <w:u w:val="single"/>
              </w:rPr>
            </w:pPr>
          </w:p>
          <w:p w14:paraId="58EA50F3" w14:textId="056F95D0" w:rsidR="000B392B" w:rsidRPr="00DE21CD" w:rsidRDefault="000B392B" w:rsidP="00733828">
            <w:pPr>
              <w:jc w:val="left"/>
              <w:rPr>
                <w:rFonts w:ascii="Garamond" w:hAnsi="Garamond" w:cstheme="minorHAnsi"/>
                <w:b/>
                <w:bCs/>
              </w:rPr>
            </w:pPr>
            <w:r w:rsidRPr="00DE21CD">
              <w:rPr>
                <w:rFonts w:ascii="Garamond" w:hAnsi="Garamond" w:cstheme="minorHAnsi"/>
                <w:b/>
                <w:bCs/>
              </w:rPr>
              <w:t xml:space="preserve">A </w:t>
            </w:r>
            <w:r w:rsidR="009C3CBA" w:rsidRPr="00DE21CD">
              <w:rPr>
                <w:rFonts w:ascii="Garamond" w:hAnsi="Garamond" w:cstheme="minorHAnsi"/>
                <w:b/>
                <w:bCs/>
              </w:rPr>
              <w:t xml:space="preserve">mini </w:t>
            </w:r>
            <w:r w:rsidRPr="00DE21CD">
              <w:rPr>
                <w:rFonts w:ascii="Garamond" w:hAnsi="Garamond" w:cstheme="minorHAnsi"/>
                <w:b/>
                <w:bCs/>
              </w:rPr>
              <w:t>background</w:t>
            </w:r>
            <w:r w:rsidR="009C3CBA" w:rsidRPr="00DE21CD">
              <w:rPr>
                <w:rFonts w:ascii="Garamond" w:hAnsi="Garamond" w:cstheme="minorHAnsi"/>
                <w:b/>
                <w:bCs/>
              </w:rPr>
              <w:t>er</w:t>
            </w:r>
            <w:r w:rsidRPr="00DE21CD">
              <w:rPr>
                <w:rFonts w:ascii="Garamond" w:hAnsi="Garamond" w:cstheme="minorHAnsi"/>
                <w:b/>
                <w:bCs/>
              </w:rPr>
              <w:t xml:space="preserve"> in administrative law:</w:t>
            </w:r>
          </w:p>
          <w:p w14:paraId="4D0AF758" w14:textId="0372EB2C" w:rsidR="00AC2855" w:rsidRPr="00DE21CD" w:rsidRDefault="00E95089" w:rsidP="0017447E">
            <w:pPr>
              <w:rPr>
                <w:rFonts w:ascii="Garamond" w:hAnsi="Garamond" w:cstheme="minorHAnsi"/>
              </w:rPr>
            </w:pPr>
            <w:hyperlink r:id="rId22" w:history="1">
              <w:r w:rsidRPr="00DE21CD">
                <w:rPr>
                  <w:rFonts w:ascii="Garamond" w:hAnsi="Garamond" w:cstheme="minorHAnsi"/>
                  <w:color w:val="0000FF"/>
                  <w:u w:val="single"/>
                </w:rPr>
                <w:t>Administrative Law - National Agricultural Law Center (nationalaglawcenter.org)</w:t>
              </w:r>
            </w:hyperlink>
            <w:r w:rsidR="00A931DF" w:rsidRPr="00DE21CD">
              <w:rPr>
                <w:rFonts w:ascii="Garamond" w:hAnsi="Garamond" w:cstheme="minorHAnsi"/>
                <w:color w:val="0000FF"/>
                <w:u w:val="single"/>
              </w:rPr>
              <w:t xml:space="preserve"> </w:t>
            </w:r>
            <w:r w:rsidR="00A931DF" w:rsidRPr="00DE21CD">
              <w:rPr>
                <w:rFonts w:ascii="Garamond" w:hAnsi="Garamond" w:cstheme="minorHAnsi"/>
              </w:rPr>
              <w:t>(focus on the</w:t>
            </w:r>
            <w:r w:rsidR="008E165E" w:rsidRPr="00DE21CD">
              <w:rPr>
                <w:rFonts w:ascii="Garamond" w:hAnsi="Garamond" w:cstheme="minorHAnsi"/>
              </w:rPr>
              <w:t xml:space="preserve"> Administrative Law</w:t>
            </w:r>
            <w:r w:rsidR="00A931DF" w:rsidRPr="00DE21CD">
              <w:rPr>
                <w:rFonts w:ascii="Garamond" w:hAnsi="Garamond" w:cstheme="minorHAnsi"/>
              </w:rPr>
              <w:t xml:space="preserve"> overview</w:t>
            </w:r>
            <w:r w:rsidR="002A49D6" w:rsidRPr="00DE21CD">
              <w:rPr>
                <w:rFonts w:ascii="Garamond" w:hAnsi="Garamond" w:cstheme="minorHAnsi"/>
              </w:rPr>
              <w:t xml:space="preserve"> – click </w:t>
            </w:r>
            <w:r w:rsidR="005826D2" w:rsidRPr="00DE21CD">
              <w:rPr>
                <w:rFonts w:ascii="Garamond" w:hAnsi="Garamond" w:cstheme="minorHAnsi"/>
              </w:rPr>
              <w:t xml:space="preserve">and </w:t>
            </w:r>
            <w:r w:rsidR="002A49D6" w:rsidRPr="00DE21CD">
              <w:rPr>
                <w:rFonts w:ascii="Garamond" w:hAnsi="Garamond" w:cstheme="minorHAnsi"/>
              </w:rPr>
              <w:t xml:space="preserve">read </w:t>
            </w:r>
            <w:r w:rsidR="00E057ED" w:rsidRPr="00DE21CD">
              <w:rPr>
                <w:rFonts w:ascii="Garamond" w:hAnsi="Garamond" w:cstheme="minorHAnsi"/>
              </w:rPr>
              <w:t xml:space="preserve">the </w:t>
            </w:r>
            <w:r w:rsidR="005826D2" w:rsidRPr="00DE21CD">
              <w:rPr>
                <w:rFonts w:ascii="Garamond" w:hAnsi="Garamond" w:cstheme="minorHAnsi"/>
              </w:rPr>
              <w:t>brief overviews</w:t>
            </w:r>
            <w:r w:rsidR="008E165E" w:rsidRPr="00DE21CD">
              <w:rPr>
                <w:rFonts w:ascii="Garamond" w:hAnsi="Garamond" w:cstheme="minorHAnsi"/>
              </w:rPr>
              <w:t xml:space="preserve">). </w:t>
            </w:r>
            <w:r w:rsidR="00E91E37" w:rsidRPr="00DE21CD">
              <w:rPr>
                <w:rFonts w:ascii="Garamond" w:hAnsi="Garamond" w:cstheme="minorHAnsi"/>
              </w:rPr>
              <w:t xml:space="preserve">Return to the main page and </w:t>
            </w:r>
            <w:r w:rsidR="00654E26" w:rsidRPr="00DE21CD">
              <w:rPr>
                <w:rFonts w:ascii="Garamond" w:hAnsi="Garamond" w:cstheme="minorHAnsi"/>
              </w:rPr>
              <w:t>scan</w:t>
            </w:r>
            <w:r w:rsidR="00E91E37" w:rsidRPr="00DE21CD">
              <w:rPr>
                <w:rFonts w:ascii="Garamond" w:hAnsi="Garamond" w:cstheme="minorHAnsi"/>
              </w:rPr>
              <w:t xml:space="preserve"> </w:t>
            </w:r>
            <w:r w:rsidR="008E165E" w:rsidRPr="00DE21CD">
              <w:rPr>
                <w:rFonts w:ascii="Garamond" w:hAnsi="Garamond" w:cstheme="minorHAnsi"/>
              </w:rPr>
              <w:t>the sections on</w:t>
            </w:r>
            <w:r w:rsidR="001D66B6" w:rsidRPr="00DE21CD">
              <w:rPr>
                <w:rFonts w:ascii="Garamond" w:hAnsi="Garamond" w:cstheme="minorHAnsi"/>
              </w:rPr>
              <w:t xml:space="preserve"> biotechnology, pesticides</w:t>
            </w:r>
            <w:r w:rsidR="006F73D6" w:rsidRPr="00DE21CD">
              <w:rPr>
                <w:rFonts w:ascii="Garamond" w:hAnsi="Garamond" w:cstheme="minorHAnsi"/>
              </w:rPr>
              <w:t>,</w:t>
            </w:r>
            <w:r w:rsidR="001D66B6" w:rsidRPr="00DE21CD">
              <w:rPr>
                <w:rFonts w:ascii="Garamond" w:hAnsi="Garamond" w:cstheme="minorHAnsi"/>
              </w:rPr>
              <w:t xml:space="preserve"> End</w:t>
            </w:r>
            <w:r w:rsidR="006F73D6" w:rsidRPr="00DE21CD">
              <w:rPr>
                <w:rFonts w:ascii="Garamond" w:hAnsi="Garamond" w:cstheme="minorHAnsi"/>
              </w:rPr>
              <w:t>an</w:t>
            </w:r>
            <w:r w:rsidR="006105FB" w:rsidRPr="00DE21CD">
              <w:rPr>
                <w:rFonts w:ascii="Garamond" w:hAnsi="Garamond" w:cstheme="minorHAnsi"/>
              </w:rPr>
              <w:t>g</w:t>
            </w:r>
            <w:r w:rsidR="001D66B6" w:rsidRPr="00DE21CD">
              <w:rPr>
                <w:rFonts w:ascii="Garamond" w:hAnsi="Garamond" w:cstheme="minorHAnsi"/>
              </w:rPr>
              <w:t>ered Species Act</w:t>
            </w:r>
            <w:r w:rsidR="006105FB" w:rsidRPr="00DE21CD">
              <w:rPr>
                <w:rFonts w:ascii="Garamond" w:hAnsi="Garamond" w:cstheme="minorHAnsi"/>
              </w:rPr>
              <w:t xml:space="preserve"> and international trade</w:t>
            </w:r>
            <w:r w:rsidR="008E165E" w:rsidRPr="00DE21CD">
              <w:rPr>
                <w:rFonts w:ascii="Garamond" w:hAnsi="Garamond" w:cstheme="minorHAnsi"/>
              </w:rPr>
              <w:t xml:space="preserve">. </w:t>
            </w:r>
            <w:r w:rsidR="00654E26" w:rsidRPr="00DE21CD">
              <w:rPr>
                <w:rFonts w:ascii="Garamond" w:hAnsi="Garamond" w:cstheme="minorHAnsi"/>
              </w:rPr>
              <w:t>Also, s</w:t>
            </w:r>
            <w:r w:rsidR="008E165E" w:rsidRPr="00DE21CD">
              <w:rPr>
                <w:rFonts w:ascii="Garamond" w:hAnsi="Garamond" w:cstheme="minorHAnsi"/>
              </w:rPr>
              <w:t xml:space="preserve">can </w:t>
            </w:r>
            <w:r w:rsidR="00A931DF" w:rsidRPr="00DE21CD">
              <w:rPr>
                <w:rFonts w:ascii="Garamond" w:hAnsi="Garamond" w:cstheme="minorHAnsi"/>
              </w:rPr>
              <w:t>the other internal links to familiarize yourself with the field</w:t>
            </w:r>
            <w:r w:rsidR="008E165E" w:rsidRPr="00DE21CD">
              <w:rPr>
                <w:rFonts w:ascii="Garamond" w:hAnsi="Garamond" w:cstheme="minorHAnsi"/>
              </w:rPr>
              <w:t>.</w:t>
            </w:r>
          </w:p>
          <w:p w14:paraId="719160F0" w14:textId="6484CDBA" w:rsidR="0017447E" w:rsidRPr="00DE21CD" w:rsidRDefault="0017447E">
            <w:pPr>
              <w:pStyle w:val="ListParagraph"/>
              <w:numPr>
                <w:ilvl w:val="0"/>
                <w:numId w:val="28"/>
              </w:numPr>
              <w:rPr>
                <w:rFonts w:ascii="Garamond" w:hAnsi="Garamond" w:cstheme="minorHAnsi"/>
                <w:szCs w:val="24"/>
              </w:rPr>
            </w:pPr>
            <w:r w:rsidRPr="00DE21CD">
              <w:rPr>
                <w:rFonts w:ascii="Garamond" w:hAnsi="Garamond" w:cstheme="minorHAnsi"/>
                <w:szCs w:val="24"/>
              </w:rPr>
              <w:t>Why do we care about administrative law in agriculture? As an in-house lawyer?</w:t>
            </w:r>
          </w:p>
          <w:p w14:paraId="619B1542" w14:textId="56C2C009" w:rsidR="00AA45D8" w:rsidRPr="00DE21CD" w:rsidRDefault="00AA45D8">
            <w:pPr>
              <w:pStyle w:val="ListParagraph"/>
              <w:numPr>
                <w:ilvl w:val="0"/>
                <w:numId w:val="28"/>
              </w:numPr>
              <w:rPr>
                <w:rFonts w:ascii="Garamond" w:hAnsi="Garamond" w:cstheme="minorHAnsi"/>
                <w:szCs w:val="24"/>
              </w:rPr>
            </w:pPr>
            <w:r w:rsidRPr="00DE21CD">
              <w:rPr>
                <w:rFonts w:ascii="Garamond" w:hAnsi="Garamond" w:cstheme="minorHAnsi"/>
                <w:szCs w:val="24"/>
              </w:rPr>
              <w:t>With so many facets of the law potentially affecting agriculture and the different clients you might have, how would you stay up to date on new issues?</w:t>
            </w:r>
          </w:p>
          <w:p w14:paraId="5606831D" w14:textId="77777777" w:rsidR="00DE5415" w:rsidRPr="00DE21CD" w:rsidRDefault="00DE5415" w:rsidP="00733828">
            <w:pPr>
              <w:jc w:val="left"/>
              <w:rPr>
                <w:rFonts w:ascii="Garamond" w:hAnsi="Garamond" w:cstheme="minorHAnsi"/>
                <w:color w:val="0000FF"/>
                <w:u w:val="single"/>
              </w:rPr>
            </w:pPr>
          </w:p>
          <w:p w14:paraId="2BB6EE43" w14:textId="78ABDB2B" w:rsidR="0081028E" w:rsidRPr="00DE21CD" w:rsidRDefault="00B95BFD" w:rsidP="00733828">
            <w:pPr>
              <w:jc w:val="left"/>
              <w:rPr>
                <w:rFonts w:ascii="Garamond" w:hAnsi="Garamond" w:cstheme="minorHAnsi"/>
                <w:b/>
                <w:bCs/>
              </w:rPr>
            </w:pPr>
            <w:r w:rsidRPr="00DE21CD">
              <w:rPr>
                <w:rFonts w:ascii="Garamond" w:hAnsi="Garamond" w:cstheme="minorHAnsi"/>
                <w:b/>
                <w:bCs/>
              </w:rPr>
              <w:t>Articles</w:t>
            </w:r>
            <w:r w:rsidR="00975A88" w:rsidRPr="00DE21CD">
              <w:rPr>
                <w:rFonts w:ascii="Garamond" w:hAnsi="Garamond" w:cstheme="minorHAnsi"/>
                <w:b/>
                <w:bCs/>
              </w:rPr>
              <w:t xml:space="preserve"> on agency deference</w:t>
            </w:r>
            <w:r w:rsidR="00E15417" w:rsidRPr="00DE21CD">
              <w:rPr>
                <w:rFonts w:ascii="Garamond" w:hAnsi="Garamond" w:cstheme="minorHAnsi"/>
                <w:b/>
                <w:bCs/>
              </w:rPr>
              <w:t xml:space="preserve"> and recent SCOTUS developments</w:t>
            </w:r>
            <w:r w:rsidR="00721087" w:rsidRPr="00DE21CD">
              <w:rPr>
                <w:rFonts w:ascii="Garamond" w:hAnsi="Garamond" w:cstheme="minorHAnsi"/>
                <w:b/>
              </w:rPr>
              <w:t xml:space="preserve"> in administrative law</w:t>
            </w:r>
            <w:r w:rsidR="00150EB3" w:rsidRPr="00DE21CD">
              <w:rPr>
                <w:rFonts w:ascii="Garamond" w:hAnsi="Garamond" w:cstheme="minorHAnsi"/>
                <w:b/>
              </w:rPr>
              <w:t xml:space="preserve"> (for case study</w:t>
            </w:r>
            <w:r w:rsidR="000E6081" w:rsidRPr="00DE21CD">
              <w:rPr>
                <w:rFonts w:ascii="Garamond" w:hAnsi="Garamond" w:cstheme="minorHAnsi"/>
                <w:b/>
              </w:rPr>
              <w:t xml:space="preserve"> – questions may apply to content in more than one article</w:t>
            </w:r>
            <w:r w:rsidR="00150EB3" w:rsidRPr="00DE21CD">
              <w:rPr>
                <w:rFonts w:ascii="Garamond" w:hAnsi="Garamond" w:cstheme="minorHAnsi"/>
                <w:b/>
              </w:rPr>
              <w:t>)</w:t>
            </w:r>
            <w:r w:rsidRPr="00DE21CD">
              <w:rPr>
                <w:rFonts w:ascii="Garamond" w:hAnsi="Garamond" w:cstheme="minorHAnsi"/>
                <w:b/>
              </w:rPr>
              <w:t>:</w:t>
            </w:r>
          </w:p>
          <w:p w14:paraId="10D8A03E" w14:textId="77777777" w:rsidR="00C135A2" w:rsidRPr="00DE21CD" w:rsidRDefault="00C135A2" w:rsidP="00C135A2">
            <w:pPr>
              <w:rPr>
                <w:rFonts w:ascii="Garamond" w:hAnsi="Garamond" w:cstheme="minorHAnsi"/>
              </w:rPr>
            </w:pPr>
            <w:hyperlink r:id="rId23" w:history="1">
              <w:r w:rsidRPr="00DE21CD">
                <w:rPr>
                  <w:rStyle w:val="Hyperlink"/>
                  <w:rFonts w:ascii="Garamond" w:hAnsi="Garamond" w:cstheme="minorHAnsi"/>
                </w:rPr>
                <w:t>Supreme Court Overrules Chevron Framework (Congressional Research Service)</w:t>
              </w:r>
            </w:hyperlink>
            <w:r w:rsidRPr="00DE21CD">
              <w:rPr>
                <w:rFonts w:ascii="Garamond" w:hAnsi="Garamond" w:cstheme="minorHAnsi"/>
              </w:rPr>
              <w:t xml:space="preserve"> – overview of the </w:t>
            </w:r>
            <w:r w:rsidRPr="00DE21CD">
              <w:rPr>
                <w:rFonts w:ascii="Garamond" w:hAnsi="Garamond" w:cstheme="minorHAnsi"/>
                <w:i/>
              </w:rPr>
              <w:t xml:space="preserve">Loper Bright </w:t>
            </w:r>
            <w:r w:rsidRPr="00DE21CD">
              <w:rPr>
                <w:rFonts w:ascii="Garamond" w:hAnsi="Garamond" w:cstheme="minorHAnsi"/>
              </w:rPr>
              <w:t>decision and considerations for Congress</w:t>
            </w:r>
          </w:p>
          <w:p w14:paraId="03DF9C2F" w14:textId="3A4A57A3" w:rsidR="00C135A2" w:rsidRPr="009C0543" w:rsidRDefault="00C33508">
            <w:pPr>
              <w:pStyle w:val="ListParagraph"/>
              <w:numPr>
                <w:ilvl w:val="0"/>
                <w:numId w:val="17"/>
              </w:numPr>
              <w:rPr>
                <w:rFonts w:ascii="Garamond" w:hAnsi="Garamond" w:cstheme="minorHAnsi"/>
              </w:rPr>
            </w:pPr>
            <w:r w:rsidRPr="009C0543">
              <w:rPr>
                <w:rFonts w:ascii="Garamond" w:hAnsi="Garamond" w:cstheme="minorHAnsi"/>
              </w:rPr>
              <w:t>What is the “Chevron” doctrine?</w:t>
            </w:r>
          </w:p>
          <w:p w14:paraId="0CFFA451" w14:textId="33AD6E33" w:rsidR="00C33508" w:rsidRPr="009C0543" w:rsidRDefault="00C33508">
            <w:pPr>
              <w:pStyle w:val="ListParagraph"/>
              <w:numPr>
                <w:ilvl w:val="0"/>
                <w:numId w:val="17"/>
              </w:numPr>
              <w:rPr>
                <w:rFonts w:ascii="Garamond" w:hAnsi="Garamond" w:cstheme="minorHAnsi"/>
              </w:rPr>
            </w:pPr>
            <w:r w:rsidRPr="009C0543">
              <w:rPr>
                <w:rFonts w:ascii="Garamond" w:hAnsi="Garamond" w:cstheme="minorHAnsi"/>
              </w:rPr>
              <w:t xml:space="preserve">What happened in </w:t>
            </w:r>
            <w:r w:rsidRPr="009C0543">
              <w:rPr>
                <w:rFonts w:ascii="Garamond" w:hAnsi="Garamond" w:cstheme="minorHAnsi"/>
                <w:i/>
              </w:rPr>
              <w:t>Loper Bright</w:t>
            </w:r>
            <w:r w:rsidRPr="009C0543">
              <w:rPr>
                <w:rFonts w:ascii="Garamond" w:hAnsi="Garamond" w:cstheme="minorHAnsi"/>
              </w:rPr>
              <w:t>?</w:t>
            </w:r>
          </w:p>
          <w:p w14:paraId="2871B08D" w14:textId="759B5529" w:rsidR="00C33508" w:rsidRPr="009C0543" w:rsidRDefault="00C33508">
            <w:pPr>
              <w:pStyle w:val="ListParagraph"/>
              <w:numPr>
                <w:ilvl w:val="0"/>
                <w:numId w:val="17"/>
              </w:numPr>
              <w:rPr>
                <w:rFonts w:ascii="Garamond" w:hAnsi="Garamond" w:cstheme="minorHAnsi"/>
              </w:rPr>
            </w:pPr>
            <w:r w:rsidRPr="009C0543">
              <w:rPr>
                <w:rFonts w:ascii="Garamond" w:hAnsi="Garamond" w:cstheme="minorHAnsi"/>
              </w:rPr>
              <w:t>What impacts might the decision have on Congress?</w:t>
            </w:r>
          </w:p>
          <w:p w14:paraId="661E5A99" w14:textId="77777777" w:rsidR="00C33508" w:rsidRPr="00DE21CD" w:rsidRDefault="00C33508" w:rsidP="00C33508">
            <w:pPr>
              <w:rPr>
                <w:rFonts w:ascii="Garamond" w:hAnsi="Garamond" w:cstheme="minorHAnsi"/>
              </w:rPr>
            </w:pPr>
            <w:hyperlink r:id="rId24" w:history="1">
              <w:r w:rsidRPr="00DE21CD">
                <w:rPr>
                  <w:rStyle w:val="Hyperlink"/>
                  <w:rFonts w:ascii="Garamond" w:hAnsi="Garamond" w:cstheme="minorHAnsi"/>
                </w:rPr>
                <w:t>Chevron Overturned: Impacts on Environmental, Energy, and Natural Resources Regulation (Arnold &amp; Porter)</w:t>
              </w:r>
            </w:hyperlink>
            <w:r w:rsidRPr="00DE21CD">
              <w:rPr>
                <w:rFonts w:ascii="Garamond" w:hAnsi="Garamond" w:cstheme="minorHAnsi"/>
              </w:rPr>
              <w:t xml:space="preserve"> – details the Supreme Court’s decision in </w:t>
            </w:r>
            <w:r w:rsidRPr="00DE21CD">
              <w:rPr>
                <w:rFonts w:ascii="Garamond" w:hAnsi="Garamond" w:cstheme="minorHAnsi"/>
                <w:i/>
              </w:rPr>
              <w:t xml:space="preserve">Loper Bright </w:t>
            </w:r>
            <w:r w:rsidRPr="00DE21CD">
              <w:rPr>
                <w:rFonts w:ascii="Garamond" w:hAnsi="Garamond" w:cstheme="minorHAnsi"/>
              </w:rPr>
              <w:t>and highlights possible impacts on the environmental sector</w:t>
            </w:r>
          </w:p>
          <w:p w14:paraId="1CE8A949" w14:textId="3734C75F" w:rsidR="00070FC7" w:rsidRPr="009C0543" w:rsidRDefault="00070FC7">
            <w:pPr>
              <w:pStyle w:val="ListParagraph"/>
              <w:numPr>
                <w:ilvl w:val="0"/>
                <w:numId w:val="29"/>
              </w:numPr>
              <w:rPr>
                <w:rFonts w:ascii="Garamond" w:hAnsi="Garamond" w:cstheme="minorHAnsi"/>
              </w:rPr>
            </w:pPr>
            <w:r w:rsidRPr="009C0543">
              <w:rPr>
                <w:rFonts w:ascii="Garamond" w:hAnsi="Garamond" w:cstheme="minorHAnsi"/>
              </w:rPr>
              <w:t>What do the authors anticipate might change after the decision? What might not change?</w:t>
            </w:r>
          </w:p>
          <w:p w14:paraId="27A3EBAF" w14:textId="284ED9BE" w:rsidR="00B9230C" w:rsidRPr="009C0543" w:rsidRDefault="00B9230C">
            <w:pPr>
              <w:pStyle w:val="ListParagraph"/>
              <w:numPr>
                <w:ilvl w:val="0"/>
                <w:numId w:val="29"/>
              </w:numPr>
              <w:rPr>
                <w:rFonts w:ascii="Garamond" w:hAnsi="Garamond" w:cstheme="minorHAnsi"/>
              </w:rPr>
            </w:pPr>
            <w:r w:rsidRPr="009C0543">
              <w:rPr>
                <w:rFonts w:ascii="Garamond" w:hAnsi="Garamond" w:cstheme="minorHAnsi"/>
              </w:rPr>
              <w:t xml:space="preserve">What tools might courts use in </w:t>
            </w:r>
            <w:r w:rsidRPr="009C0543">
              <w:rPr>
                <w:rFonts w:ascii="Garamond" w:hAnsi="Garamond" w:cstheme="minorHAnsi"/>
                <w:i/>
              </w:rPr>
              <w:t>Chevron</w:t>
            </w:r>
            <w:r w:rsidRPr="009C0543">
              <w:rPr>
                <w:rFonts w:ascii="Garamond" w:hAnsi="Garamond" w:cstheme="minorHAnsi"/>
              </w:rPr>
              <w:t>’s absence to decide these kinds of cases?</w:t>
            </w:r>
          </w:p>
          <w:p w14:paraId="14336D49" w14:textId="38090739" w:rsidR="00FD66A9" w:rsidRPr="009C0543" w:rsidRDefault="00FD66A9">
            <w:pPr>
              <w:pStyle w:val="ListParagraph"/>
              <w:numPr>
                <w:ilvl w:val="0"/>
                <w:numId w:val="29"/>
              </w:numPr>
              <w:rPr>
                <w:rFonts w:ascii="Garamond" w:hAnsi="Garamond" w:cstheme="minorHAnsi"/>
              </w:rPr>
            </w:pPr>
            <w:r w:rsidRPr="009C0543">
              <w:rPr>
                <w:rFonts w:ascii="Garamond" w:hAnsi="Garamond" w:cstheme="minorHAnsi"/>
              </w:rPr>
              <w:t xml:space="preserve">How might these different frames of interpretation (under </w:t>
            </w:r>
            <w:r w:rsidRPr="009C0543">
              <w:rPr>
                <w:rFonts w:ascii="Garamond" w:hAnsi="Garamond" w:cstheme="minorHAnsi"/>
                <w:i/>
              </w:rPr>
              <w:t xml:space="preserve">Chevron </w:t>
            </w:r>
            <w:r w:rsidRPr="009C0543">
              <w:rPr>
                <w:rFonts w:ascii="Garamond" w:hAnsi="Garamond" w:cstheme="minorHAnsi"/>
              </w:rPr>
              <w:t xml:space="preserve">or </w:t>
            </w:r>
            <w:r w:rsidRPr="009C0543">
              <w:rPr>
                <w:rFonts w:ascii="Garamond" w:hAnsi="Garamond" w:cstheme="minorHAnsi"/>
                <w:i/>
              </w:rPr>
              <w:t>Loper Bright</w:t>
            </w:r>
            <w:r w:rsidRPr="009C0543">
              <w:rPr>
                <w:rFonts w:ascii="Garamond" w:hAnsi="Garamond" w:cstheme="minorHAnsi"/>
              </w:rPr>
              <w:t xml:space="preserve">) impact </w:t>
            </w:r>
            <w:r w:rsidR="000945C0" w:rsidRPr="009C0543">
              <w:rPr>
                <w:rFonts w:ascii="Garamond" w:hAnsi="Garamond" w:cstheme="minorHAnsi"/>
              </w:rPr>
              <w:t>a regulated entity?</w:t>
            </w:r>
          </w:p>
          <w:p w14:paraId="4FF4DB6D" w14:textId="66F3D613" w:rsidR="00603DF2" w:rsidRPr="00DE21CD" w:rsidRDefault="00603DF2" w:rsidP="001E1BC3">
            <w:pPr>
              <w:rPr>
                <w:rFonts w:ascii="Garamond" w:hAnsi="Garamond" w:cstheme="minorHAnsi"/>
              </w:rPr>
            </w:pPr>
            <w:hyperlink r:id="rId25" w:history="1">
              <w:r w:rsidRPr="00DE21CD">
                <w:rPr>
                  <w:rStyle w:val="Hyperlink"/>
                  <w:rFonts w:ascii="Garamond" w:hAnsi="Garamond" w:cstheme="minorHAnsi"/>
                </w:rPr>
                <w:t>Nine Questions, Nine Answers: The Supreme Court’s Decision Overruling ‘Chevron Deference’ (Arent Fox Schiff)</w:t>
              </w:r>
            </w:hyperlink>
            <w:r w:rsidRPr="00DE21CD">
              <w:rPr>
                <w:rFonts w:ascii="Garamond" w:hAnsi="Garamond" w:cstheme="minorHAnsi"/>
              </w:rPr>
              <w:t xml:space="preserve"> </w:t>
            </w:r>
            <w:r w:rsidR="00846768" w:rsidRPr="00DE21CD">
              <w:rPr>
                <w:rFonts w:ascii="Garamond" w:hAnsi="Garamond" w:cstheme="minorHAnsi"/>
              </w:rPr>
              <w:t xml:space="preserve">– overview of the </w:t>
            </w:r>
            <w:r w:rsidR="00846768" w:rsidRPr="00DE21CD">
              <w:rPr>
                <w:rFonts w:ascii="Garamond" w:hAnsi="Garamond" w:cstheme="minorHAnsi"/>
                <w:i/>
              </w:rPr>
              <w:t xml:space="preserve">Loper Bright </w:t>
            </w:r>
            <w:r w:rsidR="00846768" w:rsidRPr="00DE21CD">
              <w:rPr>
                <w:rFonts w:ascii="Garamond" w:hAnsi="Garamond" w:cstheme="minorHAnsi"/>
              </w:rPr>
              <w:t xml:space="preserve">decision and major questions that </w:t>
            </w:r>
            <w:r w:rsidR="008A1BC8" w:rsidRPr="00DE21CD">
              <w:rPr>
                <w:rFonts w:ascii="Garamond" w:hAnsi="Garamond" w:cstheme="minorHAnsi"/>
              </w:rPr>
              <w:t>arose after the decision</w:t>
            </w:r>
          </w:p>
          <w:p w14:paraId="26259A64" w14:textId="26EC99AD" w:rsidR="000E6081" w:rsidRPr="009C0543" w:rsidRDefault="000E6081">
            <w:pPr>
              <w:pStyle w:val="ListParagraph"/>
              <w:numPr>
                <w:ilvl w:val="0"/>
                <w:numId w:val="30"/>
              </w:numPr>
              <w:rPr>
                <w:rFonts w:ascii="Garamond" w:hAnsi="Garamond" w:cstheme="minorHAnsi"/>
              </w:rPr>
            </w:pPr>
            <w:r w:rsidRPr="009C0543">
              <w:rPr>
                <w:rFonts w:ascii="Garamond" w:hAnsi="Garamond" w:cstheme="minorHAnsi"/>
              </w:rPr>
              <w:t>How is an agency interpreting its own regulation different than interpreting a statute?</w:t>
            </w:r>
          </w:p>
          <w:p w14:paraId="1C51CC83" w14:textId="6FB7A4A7" w:rsidR="000E6081" w:rsidRPr="009C0543" w:rsidRDefault="000E6081">
            <w:pPr>
              <w:pStyle w:val="ListParagraph"/>
              <w:numPr>
                <w:ilvl w:val="0"/>
                <w:numId w:val="30"/>
              </w:numPr>
              <w:rPr>
                <w:rFonts w:ascii="Garamond" w:hAnsi="Garamond" w:cstheme="minorHAnsi"/>
              </w:rPr>
            </w:pPr>
            <w:r w:rsidRPr="009C0543">
              <w:rPr>
                <w:rFonts w:ascii="Garamond" w:hAnsi="Garamond" w:cstheme="minorHAnsi"/>
              </w:rPr>
              <w:t>What do you think of the way the authors present this information? How might it be useful to an in-house counsel?</w:t>
            </w:r>
          </w:p>
          <w:p w14:paraId="761DC91F" w14:textId="601D2573" w:rsidR="0003740C" w:rsidRPr="00DE21CD" w:rsidRDefault="0003740C" w:rsidP="001E1BC3">
            <w:pPr>
              <w:rPr>
                <w:rFonts w:ascii="Garamond" w:hAnsi="Garamond" w:cstheme="minorHAnsi"/>
              </w:rPr>
            </w:pPr>
            <w:hyperlink r:id="rId26" w:history="1">
              <w:r w:rsidRPr="00DE21CD">
                <w:rPr>
                  <w:rStyle w:val="Hyperlink"/>
                  <w:rFonts w:ascii="Garamond" w:hAnsi="Garamond" w:cstheme="minorHAnsi"/>
                </w:rPr>
                <w:t>Corner Post and the Statute of Limitations for Administrative Procedure Act Claims (Congressional Research Service)</w:t>
              </w:r>
            </w:hyperlink>
            <w:r w:rsidRPr="00DE21CD">
              <w:rPr>
                <w:rFonts w:ascii="Garamond" w:hAnsi="Garamond" w:cstheme="minorHAnsi"/>
              </w:rPr>
              <w:t xml:space="preserve"> </w:t>
            </w:r>
            <w:r w:rsidR="00064543" w:rsidRPr="00DE21CD">
              <w:rPr>
                <w:rFonts w:ascii="Garamond" w:hAnsi="Garamond" w:cstheme="minorHAnsi"/>
              </w:rPr>
              <w:t xml:space="preserve">– overview and summary of the Supreme Court Decision in </w:t>
            </w:r>
            <w:r w:rsidR="00064543" w:rsidRPr="00DE21CD">
              <w:rPr>
                <w:rFonts w:ascii="Garamond" w:hAnsi="Garamond" w:cstheme="minorHAnsi"/>
                <w:i/>
              </w:rPr>
              <w:t xml:space="preserve">Corner Post </w:t>
            </w:r>
            <w:r w:rsidR="00064543" w:rsidRPr="00DE21CD">
              <w:rPr>
                <w:rFonts w:ascii="Garamond" w:hAnsi="Garamond" w:cstheme="minorHAnsi"/>
              </w:rPr>
              <w:t>and impact on challenges to agency action</w:t>
            </w:r>
          </w:p>
          <w:p w14:paraId="5B98EFF3" w14:textId="70941BFD" w:rsidR="005057A3" w:rsidRPr="009C0543" w:rsidRDefault="005057A3">
            <w:pPr>
              <w:pStyle w:val="ListParagraph"/>
              <w:numPr>
                <w:ilvl w:val="0"/>
                <w:numId w:val="31"/>
              </w:numPr>
              <w:rPr>
                <w:rFonts w:ascii="Garamond" w:hAnsi="Garamond" w:cstheme="minorHAnsi"/>
              </w:rPr>
            </w:pPr>
            <w:r w:rsidRPr="009C0543">
              <w:rPr>
                <w:rFonts w:ascii="Garamond" w:hAnsi="Garamond" w:cstheme="minorHAnsi"/>
              </w:rPr>
              <w:t xml:space="preserve">What happened in </w:t>
            </w:r>
            <w:r w:rsidRPr="009C0543">
              <w:rPr>
                <w:rFonts w:ascii="Garamond" w:hAnsi="Garamond" w:cstheme="minorHAnsi"/>
                <w:i/>
              </w:rPr>
              <w:t>Corner Post</w:t>
            </w:r>
            <w:r w:rsidRPr="009C0543">
              <w:rPr>
                <w:rFonts w:ascii="Garamond" w:hAnsi="Garamond" w:cstheme="minorHAnsi"/>
              </w:rPr>
              <w:t>? What changed?</w:t>
            </w:r>
          </w:p>
          <w:p w14:paraId="6CE05B24" w14:textId="1D26BD04" w:rsidR="005057A3" w:rsidRPr="009C0543" w:rsidRDefault="005057A3">
            <w:pPr>
              <w:pStyle w:val="ListParagraph"/>
              <w:numPr>
                <w:ilvl w:val="0"/>
                <w:numId w:val="31"/>
              </w:numPr>
              <w:rPr>
                <w:rFonts w:ascii="Garamond" w:hAnsi="Garamond" w:cstheme="minorHAnsi"/>
              </w:rPr>
            </w:pPr>
            <w:r w:rsidRPr="009C0543">
              <w:rPr>
                <w:rFonts w:ascii="Garamond" w:hAnsi="Garamond" w:cstheme="minorHAnsi"/>
              </w:rPr>
              <w:t>How might this decision impact administrative agencies? How might it impact regulated entities?</w:t>
            </w:r>
          </w:p>
          <w:p w14:paraId="686A77AF" w14:textId="77777777" w:rsidR="00E15417" w:rsidRPr="00DE21CD" w:rsidRDefault="00E15417" w:rsidP="009C26F4">
            <w:pPr>
              <w:jc w:val="left"/>
              <w:rPr>
                <w:rFonts w:ascii="Garamond" w:hAnsi="Garamond" w:cstheme="minorHAnsi"/>
              </w:rPr>
            </w:pPr>
          </w:p>
          <w:p w14:paraId="03F634ED" w14:textId="77777777" w:rsidR="00721087" w:rsidRPr="00DE21CD" w:rsidRDefault="00721087" w:rsidP="009C26F4">
            <w:pPr>
              <w:jc w:val="left"/>
              <w:rPr>
                <w:rFonts w:ascii="Garamond" w:hAnsi="Garamond" w:cstheme="minorHAnsi"/>
                <w:b/>
                <w:bCs/>
              </w:rPr>
            </w:pPr>
            <w:r w:rsidRPr="00DE21CD">
              <w:rPr>
                <w:rFonts w:ascii="Garamond" w:hAnsi="Garamond" w:cstheme="minorHAnsi"/>
                <w:b/>
                <w:bCs/>
              </w:rPr>
              <w:t>Excerpts/articles on NEPA and recent developments (for case study):</w:t>
            </w:r>
          </w:p>
          <w:p w14:paraId="49E2C308" w14:textId="120B4400" w:rsidR="00150EB3" w:rsidRPr="00DE21CD" w:rsidRDefault="00721087" w:rsidP="00462B1A">
            <w:pPr>
              <w:rPr>
                <w:rFonts w:ascii="Garamond" w:hAnsi="Garamond"/>
              </w:rPr>
            </w:pPr>
            <w:r w:rsidRPr="00DE21CD">
              <w:rPr>
                <w:rFonts w:ascii="Garamond" w:hAnsi="Garamond"/>
              </w:rPr>
              <w:t>N</w:t>
            </w:r>
            <w:r w:rsidR="00FE71CB" w:rsidRPr="00DE21CD">
              <w:rPr>
                <w:rFonts w:ascii="Garamond" w:hAnsi="Garamond"/>
              </w:rPr>
              <w:t>ational Environmental Policy Act</w:t>
            </w:r>
            <w:r w:rsidRPr="00DE21CD">
              <w:rPr>
                <w:rFonts w:ascii="Garamond" w:hAnsi="Garamond"/>
              </w:rPr>
              <w:t xml:space="preserve"> Selections: </w:t>
            </w:r>
            <w:hyperlink r:id="rId27" w:history="1">
              <w:r w:rsidRPr="00DE21CD">
                <w:rPr>
                  <w:rStyle w:val="Hyperlink"/>
                  <w:rFonts w:ascii="Garamond" w:hAnsi="Garamond"/>
                </w:rPr>
                <w:t>Sections 4331-4335</w:t>
              </w:r>
            </w:hyperlink>
          </w:p>
          <w:p w14:paraId="6511F8CB" w14:textId="40F04AFA" w:rsidR="00462B1A" w:rsidRPr="009C0543" w:rsidRDefault="00462B1A">
            <w:pPr>
              <w:pStyle w:val="ListParagraph"/>
              <w:numPr>
                <w:ilvl w:val="0"/>
                <w:numId w:val="18"/>
              </w:numPr>
              <w:rPr>
                <w:rFonts w:ascii="Garamond" w:hAnsi="Garamond" w:cstheme="minorHAnsi"/>
              </w:rPr>
            </w:pPr>
            <w:r w:rsidRPr="009C0543">
              <w:rPr>
                <w:rFonts w:ascii="Garamond" w:hAnsi="Garamond" w:cstheme="minorHAnsi"/>
              </w:rPr>
              <w:t>What does NEPA do? What is it for?</w:t>
            </w:r>
          </w:p>
          <w:p w14:paraId="7F341D29" w14:textId="59C92FC3" w:rsidR="00FE71CB" w:rsidRPr="00DE21CD" w:rsidRDefault="0089555E" w:rsidP="00462B1A">
            <w:pPr>
              <w:rPr>
                <w:rFonts w:ascii="Garamond" w:hAnsi="Garamond" w:cstheme="minorHAnsi"/>
              </w:rPr>
            </w:pPr>
            <w:hyperlink r:id="rId28" w:history="1">
              <w:r w:rsidRPr="00DE21CD">
                <w:rPr>
                  <w:rStyle w:val="Hyperlink"/>
                  <w:rFonts w:ascii="Garamond" w:hAnsi="Garamond" w:cstheme="minorHAnsi"/>
                </w:rPr>
                <w:t>What Regulated Businesses Should Know About the Supreme Court's Recent NEPA Decision (Arent Fox Schiff)</w:t>
              </w:r>
            </w:hyperlink>
            <w:r w:rsidR="00B71D09" w:rsidRPr="00DE21CD">
              <w:rPr>
                <w:rFonts w:ascii="Garamond" w:hAnsi="Garamond" w:cstheme="minorHAnsi"/>
              </w:rPr>
              <w:t xml:space="preserve"> – overview of the Supreme Court decision in </w:t>
            </w:r>
            <w:r w:rsidR="00EF78C9" w:rsidRPr="00DE21CD">
              <w:rPr>
                <w:rFonts w:ascii="Garamond" w:hAnsi="Garamond" w:cstheme="minorHAnsi"/>
                <w:i/>
                <w:iCs/>
              </w:rPr>
              <w:t xml:space="preserve">Seven County </w:t>
            </w:r>
            <w:r w:rsidR="00EF78C9" w:rsidRPr="00DE21CD">
              <w:rPr>
                <w:rFonts w:ascii="Garamond" w:hAnsi="Garamond" w:cstheme="minorHAnsi"/>
              </w:rPr>
              <w:t>and how it may impact agency actions and challenges</w:t>
            </w:r>
          </w:p>
          <w:p w14:paraId="51B6F241" w14:textId="3F8E6AB0" w:rsidR="00D47ECD" w:rsidRPr="009C0543" w:rsidRDefault="00D47ECD">
            <w:pPr>
              <w:pStyle w:val="ListParagraph"/>
              <w:numPr>
                <w:ilvl w:val="0"/>
                <w:numId w:val="32"/>
              </w:numPr>
              <w:rPr>
                <w:rFonts w:ascii="Garamond" w:hAnsi="Garamond" w:cstheme="minorHAnsi"/>
              </w:rPr>
            </w:pPr>
            <w:r w:rsidRPr="009C0543">
              <w:rPr>
                <w:rFonts w:ascii="Garamond" w:hAnsi="Garamond" w:cstheme="minorHAnsi"/>
              </w:rPr>
              <w:t xml:space="preserve">What happened in the </w:t>
            </w:r>
            <w:r w:rsidRPr="009C0543">
              <w:rPr>
                <w:rFonts w:ascii="Garamond" w:hAnsi="Garamond" w:cstheme="minorHAnsi"/>
                <w:i/>
              </w:rPr>
              <w:t>Seven County</w:t>
            </w:r>
            <w:r w:rsidRPr="009C0543">
              <w:rPr>
                <w:rFonts w:ascii="Garamond" w:hAnsi="Garamond" w:cstheme="minorHAnsi"/>
              </w:rPr>
              <w:t xml:space="preserve"> case?</w:t>
            </w:r>
          </w:p>
          <w:p w14:paraId="36126AB6" w14:textId="77777777" w:rsidR="00315168" w:rsidRPr="009C0543" w:rsidRDefault="00315168">
            <w:pPr>
              <w:pStyle w:val="ListParagraph"/>
              <w:numPr>
                <w:ilvl w:val="0"/>
                <w:numId w:val="32"/>
              </w:numPr>
              <w:rPr>
                <w:rFonts w:ascii="Garamond" w:hAnsi="Garamond" w:cstheme="minorHAnsi"/>
              </w:rPr>
            </w:pPr>
            <w:r w:rsidRPr="009C0543">
              <w:rPr>
                <w:rFonts w:ascii="Garamond" w:hAnsi="Garamond" w:cstheme="minorHAnsi"/>
              </w:rPr>
              <w:t>How might this decision impact administrative agencies? How might it impact regulated entities?</w:t>
            </w:r>
          </w:p>
          <w:p w14:paraId="086C90E4" w14:textId="00A5C33D" w:rsidR="00315168" w:rsidRPr="009C0543" w:rsidRDefault="00315168">
            <w:pPr>
              <w:pStyle w:val="ListParagraph"/>
              <w:numPr>
                <w:ilvl w:val="0"/>
                <w:numId w:val="32"/>
              </w:numPr>
              <w:rPr>
                <w:rFonts w:ascii="Garamond" w:hAnsi="Garamond" w:cstheme="minorHAnsi"/>
              </w:rPr>
            </w:pPr>
            <w:r w:rsidRPr="009C0543">
              <w:rPr>
                <w:rFonts w:ascii="Garamond" w:hAnsi="Garamond" w:cstheme="minorHAnsi"/>
              </w:rPr>
              <w:t xml:space="preserve">Does this decision align with what the court decided in </w:t>
            </w:r>
            <w:r w:rsidRPr="009C0543">
              <w:rPr>
                <w:rFonts w:ascii="Garamond" w:hAnsi="Garamond" w:cstheme="minorHAnsi"/>
                <w:i/>
              </w:rPr>
              <w:t>Loper Bright</w:t>
            </w:r>
            <w:r w:rsidRPr="009C0543">
              <w:rPr>
                <w:rFonts w:ascii="Garamond" w:hAnsi="Garamond" w:cstheme="minorHAnsi"/>
              </w:rPr>
              <w:t xml:space="preserve">? </w:t>
            </w:r>
          </w:p>
          <w:p w14:paraId="410A1435" w14:textId="44E40670" w:rsidR="00170F87" w:rsidRPr="00DE21CD" w:rsidRDefault="007A2FBA" w:rsidP="00462B1A">
            <w:pPr>
              <w:rPr>
                <w:rFonts w:ascii="Garamond" w:hAnsi="Garamond" w:cstheme="minorHAnsi"/>
              </w:rPr>
            </w:pPr>
            <w:hyperlink r:id="rId29" w:history="1">
              <w:r w:rsidRPr="00DE21CD">
                <w:rPr>
                  <w:rStyle w:val="Hyperlink"/>
                  <w:rFonts w:ascii="Garamond" w:hAnsi="Garamond" w:cstheme="minorHAnsi"/>
                </w:rPr>
                <w:t>APHIS Announces Update to Practices for Reviewing Petitions Seeking a Determination of Nonregulated Status for Organisms Altered or Produced through Genetic Engineering</w:t>
              </w:r>
            </w:hyperlink>
            <w:r w:rsidRPr="00DE21CD">
              <w:rPr>
                <w:rFonts w:ascii="Garamond" w:hAnsi="Garamond" w:cstheme="minorHAnsi"/>
              </w:rPr>
              <w:t xml:space="preserve"> – USDA Biotechnology Regulatory Services Announcement on NEPA changes</w:t>
            </w:r>
          </w:p>
          <w:p w14:paraId="21D0431A" w14:textId="2752A7E5" w:rsidR="00132947" w:rsidRPr="009C0543" w:rsidRDefault="00132947">
            <w:pPr>
              <w:pStyle w:val="ListParagraph"/>
              <w:numPr>
                <w:ilvl w:val="0"/>
                <w:numId w:val="33"/>
              </w:numPr>
              <w:rPr>
                <w:rFonts w:ascii="Garamond" w:hAnsi="Garamond" w:cstheme="minorHAnsi"/>
              </w:rPr>
            </w:pPr>
            <w:r w:rsidRPr="009C0543">
              <w:rPr>
                <w:rFonts w:ascii="Garamond" w:hAnsi="Garamond" w:cstheme="minorHAnsi"/>
              </w:rPr>
              <w:t>How did USDA respond to recent NEPA developments?</w:t>
            </w:r>
          </w:p>
          <w:p w14:paraId="7572F43C" w14:textId="6A688353" w:rsidR="00132947" w:rsidRPr="009C0543" w:rsidRDefault="00132947">
            <w:pPr>
              <w:pStyle w:val="ListParagraph"/>
              <w:numPr>
                <w:ilvl w:val="0"/>
                <w:numId w:val="33"/>
              </w:numPr>
              <w:rPr>
                <w:rFonts w:ascii="Garamond" w:hAnsi="Garamond" w:cstheme="minorHAnsi"/>
              </w:rPr>
            </w:pPr>
            <w:r w:rsidRPr="009C0543">
              <w:rPr>
                <w:rFonts w:ascii="Garamond" w:hAnsi="Garamond" w:cstheme="minorHAnsi"/>
              </w:rPr>
              <w:t>How did APHIS (a sub-agency of USDA) justify its change in position?</w:t>
            </w:r>
          </w:p>
          <w:p w14:paraId="69ACE114" w14:textId="669B97B4" w:rsidR="00132947" w:rsidRPr="009C0543" w:rsidRDefault="00132947">
            <w:pPr>
              <w:pStyle w:val="ListParagraph"/>
              <w:numPr>
                <w:ilvl w:val="0"/>
                <w:numId w:val="33"/>
              </w:numPr>
              <w:rPr>
                <w:rFonts w:ascii="Garamond" w:hAnsi="Garamond" w:cstheme="minorHAnsi"/>
              </w:rPr>
            </w:pPr>
            <w:r w:rsidRPr="009C0543">
              <w:rPr>
                <w:rFonts w:ascii="Garamond" w:hAnsi="Garamond" w:cstheme="minorHAnsi"/>
              </w:rPr>
              <w:t>Do you see any advantages or weaknesses to USDA’s approach?</w:t>
            </w:r>
          </w:p>
          <w:p w14:paraId="4890617F" w14:textId="4E297C43" w:rsidR="00184052" w:rsidRPr="00DE21CD" w:rsidRDefault="00184052" w:rsidP="00184052">
            <w:pPr>
              <w:rPr>
                <w:rFonts w:ascii="Garamond" w:hAnsi="Garamond" w:cstheme="minorHAnsi"/>
                <w:i/>
                <w:iCs/>
              </w:rPr>
            </w:pPr>
            <w:hyperlink r:id="rId30" w:history="1">
              <w:r w:rsidRPr="00DE21CD">
                <w:rPr>
                  <w:rStyle w:val="Hyperlink"/>
                  <w:rFonts w:ascii="Garamond" w:hAnsi="Garamond" w:cstheme="minorHAnsi"/>
                </w:rPr>
                <w:t xml:space="preserve">One Year After </w:t>
              </w:r>
              <w:r w:rsidRPr="00DE21CD">
                <w:rPr>
                  <w:rStyle w:val="Hyperlink"/>
                  <w:rFonts w:ascii="Garamond" w:hAnsi="Garamond" w:cstheme="minorHAnsi"/>
                  <w:i/>
                  <w:iCs/>
                </w:rPr>
                <w:t>Seven County</w:t>
              </w:r>
              <w:r w:rsidRPr="00DE21CD">
                <w:rPr>
                  <w:rStyle w:val="Hyperlink"/>
                  <w:rFonts w:ascii="Garamond" w:hAnsi="Garamond" w:cstheme="minorHAnsi"/>
                </w:rPr>
                <w:t>: Trends in NEPA Review and Litigation (Wilmer Hale)</w:t>
              </w:r>
            </w:hyperlink>
            <w:r w:rsidRPr="00DE21CD">
              <w:rPr>
                <w:rFonts w:ascii="Garamond" w:hAnsi="Garamond" w:cstheme="minorHAnsi"/>
              </w:rPr>
              <w:t xml:space="preserve"> </w:t>
            </w:r>
            <w:r w:rsidR="00BA52FA" w:rsidRPr="00DE21CD">
              <w:rPr>
                <w:rFonts w:ascii="Garamond" w:hAnsi="Garamond" w:cstheme="minorHAnsi"/>
              </w:rPr>
              <w:t>–</w:t>
            </w:r>
            <w:r w:rsidRPr="00DE21CD">
              <w:rPr>
                <w:rFonts w:ascii="Garamond" w:hAnsi="Garamond" w:cstheme="minorHAnsi"/>
              </w:rPr>
              <w:t xml:space="preserve"> </w:t>
            </w:r>
            <w:r w:rsidR="00BA52FA" w:rsidRPr="00DE21CD">
              <w:rPr>
                <w:rFonts w:ascii="Garamond" w:hAnsi="Garamond" w:cstheme="minorHAnsi"/>
              </w:rPr>
              <w:t xml:space="preserve">a retrospective one year after the Supreme Court’s decision in </w:t>
            </w:r>
            <w:r w:rsidR="00BA52FA" w:rsidRPr="00DE21CD">
              <w:rPr>
                <w:rFonts w:ascii="Garamond" w:hAnsi="Garamond" w:cstheme="minorHAnsi"/>
                <w:i/>
                <w:iCs/>
              </w:rPr>
              <w:t>Seven County</w:t>
            </w:r>
          </w:p>
          <w:p w14:paraId="138ABE6A" w14:textId="42C4278C" w:rsidR="00BA52FA" w:rsidRPr="009C0543" w:rsidRDefault="008E3718">
            <w:pPr>
              <w:pStyle w:val="ListParagraph"/>
              <w:numPr>
                <w:ilvl w:val="0"/>
                <w:numId w:val="34"/>
              </w:numPr>
              <w:rPr>
                <w:rFonts w:ascii="Garamond" w:hAnsi="Garamond" w:cstheme="minorHAnsi"/>
              </w:rPr>
            </w:pPr>
            <w:r w:rsidRPr="009C0543">
              <w:rPr>
                <w:rFonts w:ascii="Garamond" w:hAnsi="Garamond" w:cstheme="minorHAnsi"/>
              </w:rPr>
              <w:t>What trends are emerging one year into implementation of the Court’s decision?</w:t>
            </w:r>
          </w:p>
          <w:p w14:paraId="51CE46AA" w14:textId="1CDF81B3" w:rsidR="008E3718" w:rsidRPr="009C0543" w:rsidRDefault="008E3718">
            <w:pPr>
              <w:pStyle w:val="ListParagraph"/>
              <w:numPr>
                <w:ilvl w:val="0"/>
                <w:numId w:val="34"/>
              </w:numPr>
              <w:rPr>
                <w:rFonts w:ascii="Garamond" w:hAnsi="Garamond" w:cstheme="minorHAnsi"/>
              </w:rPr>
            </w:pPr>
            <w:r w:rsidRPr="009C0543">
              <w:rPr>
                <w:rFonts w:ascii="Garamond" w:hAnsi="Garamond" w:cstheme="minorHAnsi"/>
              </w:rPr>
              <w:t xml:space="preserve">Does this </w:t>
            </w:r>
            <w:r w:rsidR="00383485" w:rsidRPr="009C0543">
              <w:rPr>
                <w:rFonts w:ascii="Garamond" w:hAnsi="Garamond" w:cstheme="minorHAnsi"/>
              </w:rPr>
              <w:t>affect</w:t>
            </w:r>
            <w:r w:rsidRPr="009C0543">
              <w:rPr>
                <w:rFonts w:ascii="Garamond" w:hAnsi="Garamond" w:cstheme="minorHAnsi"/>
              </w:rPr>
              <w:t xml:space="preserve"> </w:t>
            </w:r>
            <w:r w:rsidR="00383485" w:rsidRPr="009C0543">
              <w:rPr>
                <w:rFonts w:ascii="Garamond" w:hAnsi="Garamond" w:cstheme="minorHAnsi"/>
              </w:rPr>
              <w:t>your thoughts on USDA’s actions?</w:t>
            </w:r>
          </w:p>
          <w:p w14:paraId="09C23E2D" w14:textId="7BD7E803" w:rsidR="00F76ABB" w:rsidRPr="00DE21CD" w:rsidRDefault="00F76ABB" w:rsidP="00733828">
            <w:pPr>
              <w:jc w:val="left"/>
              <w:rPr>
                <w:rFonts w:ascii="Garamond" w:hAnsi="Garamond"/>
              </w:rPr>
            </w:pPr>
          </w:p>
          <w:p w14:paraId="2F0B14BC" w14:textId="5AEECE10" w:rsidR="00BC234A" w:rsidRPr="00DE21CD" w:rsidRDefault="00074A57" w:rsidP="00074A57">
            <w:pPr>
              <w:jc w:val="left"/>
              <w:rPr>
                <w:rFonts w:ascii="Garamond" w:hAnsi="Garamond"/>
              </w:rPr>
            </w:pPr>
            <w:r w:rsidRPr="00382F2A">
              <w:rPr>
                <w:rFonts w:ascii="Garamond" w:hAnsi="Garamond"/>
              </w:rPr>
              <w:t xml:space="preserve">Group Discussion of </w:t>
            </w:r>
            <w:r w:rsidR="00382F2A" w:rsidRPr="00382F2A">
              <w:rPr>
                <w:rFonts w:ascii="Garamond" w:hAnsi="Garamond"/>
              </w:rPr>
              <w:t>a</w:t>
            </w:r>
            <w:r w:rsidR="007148A2" w:rsidRPr="00382F2A">
              <w:rPr>
                <w:rFonts w:ascii="Garamond" w:hAnsi="Garamond"/>
              </w:rPr>
              <w:t xml:space="preserve"> c</w:t>
            </w:r>
            <w:r w:rsidR="007148A2" w:rsidRPr="00DE21CD">
              <w:rPr>
                <w:rFonts w:ascii="Garamond" w:hAnsi="Garamond"/>
              </w:rPr>
              <w:t>ase study</w:t>
            </w:r>
            <w:r w:rsidR="00F2282A" w:rsidRPr="00DE21CD">
              <w:rPr>
                <w:rFonts w:ascii="Garamond" w:hAnsi="Garamond"/>
              </w:rPr>
              <w:t xml:space="preserve"> </w:t>
            </w:r>
            <w:r w:rsidR="00BC234A" w:rsidRPr="00DE21CD">
              <w:rPr>
                <w:rFonts w:ascii="Garamond" w:hAnsi="Garamond"/>
              </w:rPr>
              <w:t>on a day in the life of an in-house regulatory lawyer: administrative law, changing precedent, and the</w:t>
            </w:r>
            <w:r w:rsidR="00F2282A" w:rsidRPr="00DE21CD">
              <w:rPr>
                <w:rFonts w:ascii="Garamond" w:hAnsi="Garamond"/>
              </w:rPr>
              <w:t xml:space="preserve"> NEPA</w:t>
            </w:r>
            <w:r w:rsidR="00BC234A" w:rsidRPr="00DE21CD">
              <w:rPr>
                <w:rFonts w:ascii="Garamond" w:hAnsi="Garamond"/>
              </w:rPr>
              <w:t xml:space="preserve"> example</w:t>
            </w:r>
          </w:p>
          <w:p w14:paraId="6C1FB8DB" w14:textId="59734BF7" w:rsidR="00ED363D" w:rsidRPr="00DE21CD" w:rsidRDefault="00C246D1" w:rsidP="00CF5878">
            <w:pPr>
              <w:pStyle w:val="ListParagraph"/>
              <w:numPr>
                <w:ilvl w:val="0"/>
                <w:numId w:val="15"/>
              </w:numPr>
              <w:rPr>
                <w:rFonts w:ascii="Garamond" w:hAnsi="Garamond"/>
                <w:szCs w:val="24"/>
              </w:rPr>
            </w:pPr>
            <w:r w:rsidRPr="00DE21CD">
              <w:rPr>
                <w:rFonts w:ascii="Garamond" w:hAnsi="Garamond"/>
                <w:szCs w:val="24"/>
              </w:rPr>
              <w:t>Imagine you’re an in-house lawyer advising clients in the regulatory and policy space for a company engaged in agriculture</w:t>
            </w:r>
            <w:r w:rsidR="00E71B27" w:rsidRPr="00DE21CD">
              <w:rPr>
                <w:rFonts w:ascii="Garamond" w:hAnsi="Garamond"/>
                <w:szCs w:val="24"/>
              </w:rPr>
              <w:t xml:space="preserve"> and developing products of biotechnology</w:t>
            </w:r>
            <w:r w:rsidRPr="00DE21CD">
              <w:rPr>
                <w:rFonts w:ascii="Garamond" w:hAnsi="Garamond"/>
                <w:szCs w:val="24"/>
              </w:rPr>
              <w:t>. You’re reading the morning’s legal news headlines when you see</w:t>
            </w:r>
            <w:r w:rsidR="00ED363D" w:rsidRPr="00DE21CD">
              <w:rPr>
                <w:rFonts w:ascii="Garamond" w:hAnsi="Garamond"/>
                <w:szCs w:val="24"/>
              </w:rPr>
              <w:t xml:space="preserve"> alerts on a recent Supreme Court decision impacting administrative and/or environmental law.</w:t>
            </w:r>
          </w:p>
          <w:p w14:paraId="44D99EA4" w14:textId="77777777" w:rsidR="00ED363D" w:rsidRPr="00DE21CD" w:rsidRDefault="00ED363D">
            <w:pPr>
              <w:pStyle w:val="ListParagraph"/>
              <w:numPr>
                <w:ilvl w:val="1"/>
                <w:numId w:val="15"/>
              </w:numPr>
              <w:rPr>
                <w:rFonts w:ascii="Garamond" w:hAnsi="Garamond"/>
                <w:szCs w:val="24"/>
              </w:rPr>
            </w:pPr>
            <w:r w:rsidRPr="00DE21CD">
              <w:rPr>
                <w:rFonts w:ascii="Garamond" w:hAnsi="Garamond"/>
                <w:szCs w:val="24"/>
              </w:rPr>
              <w:t>Why do you care about these developments?</w:t>
            </w:r>
          </w:p>
          <w:p w14:paraId="73DA5F38" w14:textId="737D1D36" w:rsidR="0079097C" w:rsidRPr="00DE21CD" w:rsidRDefault="00ED363D">
            <w:pPr>
              <w:pStyle w:val="ListParagraph"/>
              <w:numPr>
                <w:ilvl w:val="1"/>
                <w:numId w:val="15"/>
              </w:numPr>
              <w:rPr>
                <w:rFonts w:ascii="Garamond" w:hAnsi="Garamond"/>
                <w:szCs w:val="24"/>
              </w:rPr>
            </w:pPr>
            <w:r w:rsidRPr="00DE21CD">
              <w:rPr>
                <w:rFonts w:ascii="Garamond" w:hAnsi="Garamond"/>
                <w:szCs w:val="24"/>
              </w:rPr>
              <w:t>How do you help your clients understand what has changed?</w:t>
            </w:r>
            <w:r w:rsidR="00C246D1" w:rsidRPr="00DE21CD">
              <w:rPr>
                <w:rFonts w:ascii="Garamond" w:hAnsi="Garamond"/>
                <w:szCs w:val="24"/>
              </w:rPr>
              <w:t xml:space="preserve"> </w:t>
            </w:r>
          </w:p>
        </w:tc>
      </w:tr>
    </w:tbl>
    <w:p w14:paraId="14C841BF" w14:textId="77777777" w:rsidR="00B425CE" w:rsidRPr="00DE21CD" w:rsidRDefault="00B425CE">
      <w:pPr>
        <w:rPr>
          <w:rFonts w:ascii="Garamond" w:hAnsi="Garamond"/>
        </w:rPr>
      </w:pPr>
      <w:r w:rsidRPr="00DE21CD">
        <w:rPr>
          <w:rFonts w:ascii="Garamond" w:hAnsi="Garamond"/>
        </w:rPr>
        <w:br w:type="page"/>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57"/>
        <w:gridCol w:w="934"/>
        <w:gridCol w:w="2366"/>
        <w:gridCol w:w="8383"/>
      </w:tblGrid>
      <w:tr w:rsidR="00877A28" w:rsidRPr="00DE21CD" w14:paraId="2651F583" w14:textId="77777777" w:rsidTr="439B9750">
        <w:trPr>
          <w:trHeight w:val="1150"/>
        </w:trPr>
        <w:tc>
          <w:tcPr>
            <w:tcW w:w="493"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tcPr>
          <w:p w14:paraId="4BB47AFF" w14:textId="7A792689" w:rsidR="00877A28" w:rsidRPr="00DE21CD" w:rsidRDefault="0025165E" w:rsidP="00113E60">
            <w:pPr>
              <w:rPr>
                <w:rFonts w:ascii="Garamond" w:hAnsi="Garamond"/>
              </w:rPr>
            </w:pPr>
            <w:r w:rsidRPr="00DE21CD">
              <w:rPr>
                <w:rFonts w:ascii="Garamond" w:hAnsi="Garamond"/>
              </w:rPr>
              <w:t>Tuesday</w:t>
            </w:r>
          </w:p>
          <w:p w14:paraId="17316289" w14:textId="2122CE67" w:rsidR="00877A28" w:rsidRPr="00DE21CD" w:rsidRDefault="001F0837" w:rsidP="00113E60">
            <w:pPr>
              <w:rPr>
                <w:rFonts w:ascii="Garamond" w:hAnsi="Garamond"/>
              </w:rPr>
            </w:pPr>
            <w:r w:rsidRPr="00DE21CD">
              <w:rPr>
                <w:rFonts w:ascii="Garamond" w:hAnsi="Garamond"/>
              </w:rPr>
              <w:t>9-12</w:t>
            </w:r>
          </w:p>
        </w:tc>
        <w:tc>
          <w:tcPr>
            <w:tcW w:w="340"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tcPr>
          <w:p w14:paraId="0C9D1556" w14:textId="77777777" w:rsidR="00877A28" w:rsidRPr="00DE21CD" w:rsidRDefault="00877A28" w:rsidP="001F4ACE">
            <w:pPr>
              <w:rPr>
                <w:rFonts w:ascii="Garamond" w:hAnsi="Garamond"/>
              </w:rPr>
            </w:pPr>
            <w:r w:rsidRPr="00DE21CD">
              <w:rPr>
                <w:rFonts w:ascii="Garamond" w:hAnsi="Garamond"/>
              </w:rPr>
              <w:t xml:space="preserve">August </w:t>
            </w:r>
          </w:p>
          <w:p w14:paraId="5C9DD5B2" w14:textId="06864EE3" w:rsidR="008C29FC" w:rsidRPr="00DE21CD" w:rsidRDefault="00C72F3C" w:rsidP="001F4ACE">
            <w:pPr>
              <w:rPr>
                <w:rFonts w:ascii="Garamond" w:hAnsi="Garamond"/>
              </w:rPr>
            </w:pPr>
            <w:r w:rsidRPr="00DE21CD">
              <w:rPr>
                <w:rFonts w:ascii="Garamond" w:hAnsi="Garamond"/>
              </w:rPr>
              <w:t>1</w:t>
            </w:r>
            <w:r w:rsidR="00575E90" w:rsidRPr="00DE21CD">
              <w:rPr>
                <w:rFonts w:ascii="Garamond" w:hAnsi="Garamond"/>
              </w:rPr>
              <w:t>1</w:t>
            </w:r>
          </w:p>
        </w:tc>
        <w:tc>
          <w:tcPr>
            <w:tcW w:w="921"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tcPr>
          <w:p w14:paraId="7ED7F9AE" w14:textId="3E2C4775" w:rsidR="00877A28" w:rsidRPr="00DE21CD" w:rsidRDefault="00877A28" w:rsidP="00AD40F0">
            <w:pPr>
              <w:jc w:val="left"/>
              <w:rPr>
                <w:rFonts w:ascii="Garamond" w:hAnsi="Garamond"/>
              </w:rPr>
            </w:pPr>
            <w:r w:rsidRPr="00DE21CD">
              <w:rPr>
                <w:rFonts w:ascii="Garamond" w:hAnsi="Garamond"/>
              </w:rPr>
              <w:t>A day in the life of a</w:t>
            </w:r>
            <w:r w:rsidR="008F2799" w:rsidRPr="00DE21CD">
              <w:rPr>
                <w:rFonts w:ascii="Garamond" w:hAnsi="Garamond"/>
              </w:rPr>
              <w:t xml:space="preserve">n in-house </w:t>
            </w:r>
            <w:r w:rsidR="004E3BDB" w:rsidRPr="00DE21CD">
              <w:rPr>
                <w:rFonts w:ascii="Garamond" w:hAnsi="Garamond"/>
              </w:rPr>
              <w:t xml:space="preserve">agriculture </w:t>
            </w:r>
            <w:r w:rsidRPr="00DE21CD">
              <w:rPr>
                <w:rFonts w:ascii="Garamond" w:hAnsi="Garamond"/>
              </w:rPr>
              <w:t xml:space="preserve">regulatory lawyer and </w:t>
            </w:r>
            <w:r w:rsidR="008624CF" w:rsidRPr="00DE21CD">
              <w:rPr>
                <w:rFonts w:ascii="Garamond" w:hAnsi="Garamond"/>
              </w:rPr>
              <w:t>his/</w:t>
            </w:r>
            <w:r w:rsidRPr="00DE21CD">
              <w:rPr>
                <w:rFonts w:ascii="Garamond" w:hAnsi="Garamond"/>
              </w:rPr>
              <w:t>her “client</w:t>
            </w:r>
            <w:r w:rsidR="00750474" w:rsidRPr="00DE21CD">
              <w:rPr>
                <w:rFonts w:ascii="Garamond" w:hAnsi="Garamond"/>
              </w:rPr>
              <w:t>s</w:t>
            </w:r>
            <w:r w:rsidRPr="00DE21CD">
              <w:rPr>
                <w:rFonts w:ascii="Garamond" w:hAnsi="Garamond"/>
              </w:rPr>
              <w:t>”</w:t>
            </w:r>
          </w:p>
        </w:tc>
        <w:tc>
          <w:tcPr>
            <w:tcW w:w="3246"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tcPr>
          <w:p w14:paraId="135AD48D" w14:textId="01FB30FE" w:rsidR="005054C7" w:rsidRPr="00DE21CD" w:rsidRDefault="005054C7" w:rsidP="005054C7">
            <w:pPr>
              <w:jc w:val="left"/>
              <w:rPr>
                <w:rFonts w:ascii="Garamond" w:hAnsi="Garamond"/>
                <w:b/>
                <w:bCs/>
              </w:rPr>
            </w:pPr>
            <w:r w:rsidRPr="00DE21CD">
              <w:rPr>
                <w:rFonts w:ascii="Garamond" w:hAnsi="Garamond"/>
                <w:b/>
                <w:bCs/>
              </w:rPr>
              <w:t xml:space="preserve">Guest Speakers: </w:t>
            </w:r>
            <w:r w:rsidR="00BC363D" w:rsidRPr="00DE21CD">
              <w:rPr>
                <w:rFonts w:ascii="Garamond" w:hAnsi="Garamond"/>
                <w:b/>
                <w:bCs/>
              </w:rPr>
              <w:t xml:space="preserve">George Sabbagh, </w:t>
            </w:r>
            <w:r w:rsidR="00380EE6" w:rsidRPr="00DE21CD">
              <w:rPr>
                <w:rFonts w:ascii="Garamond" w:hAnsi="Garamond"/>
                <w:b/>
                <w:bCs/>
              </w:rPr>
              <w:t>Rachelle Kamper, Helen Mero</w:t>
            </w:r>
            <w:r w:rsidR="001B18D0" w:rsidRPr="00DE21CD">
              <w:rPr>
                <w:rFonts w:ascii="Garamond" w:hAnsi="Garamond"/>
                <w:b/>
                <w:bCs/>
              </w:rPr>
              <w:t xml:space="preserve">, Bayer CropScience employees who support </w:t>
            </w:r>
            <w:r w:rsidR="00853550">
              <w:rPr>
                <w:rFonts w:ascii="Garamond" w:hAnsi="Garamond"/>
                <w:b/>
                <w:bCs/>
              </w:rPr>
              <w:t>the company’s agriculture products</w:t>
            </w:r>
          </w:p>
          <w:p w14:paraId="1E98CEF6" w14:textId="77777777" w:rsidR="005054C7" w:rsidRPr="00DE21CD" w:rsidRDefault="005054C7" w:rsidP="005054C7">
            <w:pPr>
              <w:jc w:val="left"/>
              <w:rPr>
                <w:rFonts w:ascii="Garamond" w:hAnsi="Garamond"/>
              </w:rPr>
            </w:pPr>
          </w:p>
          <w:p w14:paraId="6B0EA15D" w14:textId="70824317" w:rsidR="00715FD1" w:rsidRPr="00DE21CD" w:rsidRDefault="00715FD1" w:rsidP="00E80942">
            <w:pPr>
              <w:autoSpaceDE w:val="0"/>
              <w:autoSpaceDN w:val="0"/>
              <w:adjustRightInd w:val="0"/>
              <w:jc w:val="left"/>
              <w:rPr>
                <w:rFonts w:ascii="Garamond" w:hAnsi="Garamond"/>
              </w:rPr>
            </w:pPr>
            <w:r w:rsidRPr="00DE21CD">
              <w:rPr>
                <w:rFonts w:ascii="Garamond" w:hAnsi="Garamond"/>
                <w:b/>
                <w:bCs/>
              </w:rPr>
              <w:t>Read</w:t>
            </w:r>
            <w:r w:rsidR="00921EF2">
              <w:rPr>
                <w:rFonts w:ascii="Garamond" w:hAnsi="Garamond"/>
                <w:b/>
                <w:bCs/>
              </w:rPr>
              <w:t xml:space="preserve"> or scan</w:t>
            </w:r>
            <w:r w:rsidR="00037319" w:rsidRPr="00DE21CD">
              <w:rPr>
                <w:rFonts w:ascii="Garamond" w:hAnsi="Garamond"/>
                <w:b/>
                <w:bCs/>
              </w:rPr>
              <w:t xml:space="preserve"> </w:t>
            </w:r>
            <w:r w:rsidR="00037319" w:rsidRPr="00921EF2">
              <w:rPr>
                <w:rFonts w:ascii="Garamond" w:hAnsi="Garamond"/>
              </w:rPr>
              <w:t>(excerpts as assigned</w:t>
            </w:r>
            <w:r w:rsidR="003E1EEB" w:rsidRPr="00921EF2">
              <w:rPr>
                <w:rFonts w:ascii="Garamond" w:hAnsi="Garamond"/>
              </w:rPr>
              <w:t xml:space="preserve"> </w:t>
            </w:r>
            <w:r w:rsidR="00B84803" w:rsidRPr="00921EF2">
              <w:rPr>
                <w:rFonts w:ascii="Garamond" w:hAnsi="Garamond"/>
              </w:rPr>
              <w:t xml:space="preserve">below </w:t>
            </w:r>
            <w:r w:rsidR="003E1EEB" w:rsidRPr="00921EF2">
              <w:rPr>
                <w:rFonts w:ascii="Garamond" w:hAnsi="Garamond"/>
              </w:rPr>
              <w:t xml:space="preserve">in </w:t>
            </w:r>
            <w:r w:rsidR="00A735DD" w:rsidRPr="00921EF2">
              <w:rPr>
                <w:rFonts w:ascii="Garamond" w:hAnsi="Garamond"/>
              </w:rPr>
              <w:t>links</w:t>
            </w:r>
            <w:r w:rsidR="0092370A" w:rsidRPr="00921EF2">
              <w:rPr>
                <w:rFonts w:ascii="Garamond" w:hAnsi="Garamond"/>
              </w:rPr>
              <w:t>)</w:t>
            </w:r>
            <w:r w:rsidRPr="00921EF2">
              <w:rPr>
                <w:rFonts w:ascii="Garamond" w:hAnsi="Garamond"/>
              </w:rPr>
              <w:t>:</w:t>
            </w:r>
          </w:p>
          <w:p w14:paraId="5BD33C44" w14:textId="77777777" w:rsidR="00327555" w:rsidRPr="00DE21CD" w:rsidRDefault="00327555" w:rsidP="00E80942">
            <w:pPr>
              <w:autoSpaceDE w:val="0"/>
              <w:autoSpaceDN w:val="0"/>
              <w:adjustRightInd w:val="0"/>
              <w:jc w:val="left"/>
              <w:rPr>
                <w:rFonts w:ascii="Garamond" w:hAnsi="Garamond"/>
              </w:rPr>
            </w:pPr>
          </w:p>
          <w:p w14:paraId="2E75C06B" w14:textId="1B6F0F35" w:rsidR="00327555" w:rsidRPr="00DE21CD" w:rsidRDefault="00327555" w:rsidP="00E80942">
            <w:pPr>
              <w:autoSpaceDE w:val="0"/>
              <w:autoSpaceDN w:val="0"/>
              <w:adjustRightInd w:val="0"/>
              <w:jc w:val="left"/>
              <w:rPr>
                <w:rFonts w:ascii="Garamond" w:hAnsi="Garamond"/>
                <w:b/>
                <w:bCs/>
                <w:u w:val="single"/>
              </w:rPr>
            </w:pPr>
            <w:r w:rsidRPr="00DE21CD">
              <w:rPr>
                <w:rFonts w:ascii="Garamond" w:hAnsi="Garamond"/>
                <w:b/>
                <w:bCs/>
                <w:u w:val="single"/>
              </w:rPr>
              <w:t>FEDERAL LAWS THAT APPLY TO PRODUCTS OF AGRICULTURE</w:t>
            </w:r>
          </w:p>
          <w:p w14:paraId="39E2BAB2" w14:textId="07C69CE7" w:rsidR="002371FF" w:rsidRPr="00DE21CD" w:rsidRDefault="00170E62" w:rsidP="0043488C">
            <w:pPr>
              <w:rPr>
                <w:rFonts w:ascii="Garamond" w:hAnsi="Garamond"/>
              </w:rPr>
            </w:pPr>
            <w:r w:rsidRPr="00DE21CD">
              <w:rPr>
                <w:rFonts w:ascii="Garamond" w:hAnsi="Garamond"/>
                <w:b/>
                <w:bCs/>
              </w:rPr>
              <w:t xml:space="preserve">USDA </w:t>
            </w:r>
            <w:r w:rsidR="00877A28" w:rsidRPr="00DE21CD">
              <w:rPr>
                <w:rFonts w:ascii="Garamond" w:hAnsi="Garamond"/>
                <w:b/>
                <w:bCs/>
              </w:rPr>
              <w:t>Selections</w:t>
            </w:r>
            <w:r w:rsidR="0075409B" w:rsidRPr="00DE21CD">
              <w:rPr>
                <w:rFonts w:ascii="Garamond" w:hAnsi="Garamond"/>
                <w:b/>
                <w:bCs/>
              </w:rPr>
              <w:t xml:space="preserve"> (plants and microbes)</w:t>
            </w:r>
            <w:r w:rsidR="00200840" w:rsidRPr="00DE21CD">
              <w:rPr>
                <w:rFonts w:ascii="Garamond" w:hAnsi="Garamond"/>
              </w:rPr>
              <w:t xml:space="preserve">: </w:t>
            </w:r>
            <w:hyperlink r:id="rId31" w:history="1">
              <w:r w:rsidR="00200840" w:rsidRPr="00DE21CD">
                <w:rPr>
                  <w:rStyle w:val="Hyperlink"/>
                  <w:rFonts w:ascii="Garamond" w:hAnsi="Garamond"/>
                </w:rPr>
                <w:t>Plant Protection Act</w:t>
              </w:r>
            </w:hyperlink>
            <w:r w:rsidR="002161CF" w:rsidRPr="00DE21CD">
              <w:rPr>
                <w:rFonts w:ascii="Garamond" w:hAnsi="Garamond"/>
              </w:rPr>
              <w:t xml:space="preserve"> (</w:t>
            </w:r>
            <w:r w:rsidR="00004303" w:rsidRPr="00DE21CD">
              <w:rPr>
                <w:rFonts w:ascii="Garamond" w:hAnsi="Garamond"/>
              </w:rPr>
              <w:t>S</w:t>
            </w:r>
            <w:r w:rsidR="0043488C" w:rsidRPr="00DE21CD">
              <w:rPr>
                <w:rFonts w:ascii="Garamond" w:hAnsi="Garamond"/>
              </w:rPr>
              <w:t>ections 7701-7702, 7711-7713, 7734, 7756</w:t>
            </w:r>
            <w:r w:rsidR="002B2750" w:rsidRPr="00DE21CD">
              <w:rPr>
                <w:rFonts w:ascii="Garamond" w:hAnsi="Garamond"/>
              </w:rPr>
              <w:t>;</w:t>
            </w:r>
            <w:r w:rsidR="00200840" w:rsidRPr="00DE21CD">
              <w:rPr>
                <w:rFonts w:ascii="Garamond" w:hAnsi="Garamond"/>
              </w:rPr>
              <w:t xml:space="preserve"> </w:t>
            </w:r>
            <w:r w:rsidR="00230570" w:rsidRPr="00DE21CD">
              <w:rPr>
                <w:rFonts w:ascii="Garamond" w:hAnsi="Garamond"/>
              </w:rPr>
              <w:t xml:space="preserve">USDA </w:t>
            </w:r>
            <w:r w:rsidR="00200840" w:rsidRPr="00DE21CD">
              <w:rPr>
                <w:rFonts w:ascii="Garamond" w:hAnsi="Garamond"/>
              </w:rPr>
              <w:t>Regulations</w:t>
            </w:r>
            <w:r w:rsidR="000C6511" w:rsidRPr="00DE21CD">
              <w:rPr>
                <w:rFonts w:ascii="Garamond" w:hAnsi="Garamond"/>
              </w:rPr>
              <w:t xml:space="preserve"> </w:t>
            </w:r>
            <w:hyperlink r:id="rId32" w:history="1">
              <w:r w:rsidR="00230570" w:rsidRPr="00DE21CD">
                <w:rPr>
                  <w:rStyle w:val="Hyperlink"/>
                  <w:rFonts w:ascii="Garamond" w:hAnsi="Garamond"/>
                </w:rPr>
                <w:t>7 CFR Part 340</w:t>
              </w:r>
            </w:hyperlink>
            <w:r w:rsidR="000C6511" w:rsidRPr="00DE21CD">
              <w:rPr>
                <w:rFonts w:ascii="Garamond" w:hAnsi="Garamond"/>
              </w:rPr>
              <w:t xml:space="preserve"> </w:t>
            </w:r>
            <w:r w:rsidR="002B2750" w:rsidRPr="00DE21CD">
              <w:rPr>
                <w:rFonts w:ascii="Garamond" w:hAnsi="Garamond"/>
              </w:rPr>
              <w:t xml:space="preserve">(all); </w:t>
            </w:r>
            <w:hyperlink r:id="rId33" w:history="1">
              <w:r w:rsidR="0097192D" w:rsidRPr="00DE21CD">
                <w:rPr>
                  <w:rStyle w:val="Hyperlink"/>
                  <w:rFonts w:ascii="Garamond" w:hAnsi="Garamond"/>
                </w:rPr>
                <w:t xml:space="preserve">Petition User </w:t>
              </w:r>
              <w:r w:rsidR="0092370A" w:rsidRPr="00DE21CD">
                <w:rPr>
                  <w:rStyle w:val="Hyperlink"/>
                  <w:rFonts w:ascii="Garamond" w:hAnsi="Garamond"/>
                </w:rPr>
                <w:t>Guide</w:t>
              </w:r>
            </w:hyperlink>
          </w:p>
          <w:p w14:paraId="0B54209D" w14:textId="77777777" w:rsidR="007736A3" w:rsidRPr="00DE21CD" w:rsidRDefault="007736A3" w:rsidP="0043488C">
            <w:pPr>
              <w:rPr>
                <w:rFonts w:ascii="Garamond" w:hAnsi="Garamond"/>
              </w:rPr>
            </w:pPr>
          </w:p>
          <w:p w14:paraId="686E1F6E" w14:textId="7DDB377B" w:rsidR="002371FF" w:rsidRPr="00DE21CD" w:rsidRDefault="007C44C0" w:rsidP="00E80942">
            <w:pPr>
              <w:autoSpaceDE w:val="0"/>
              <w:autoSpaceDN w:val="0"/>
              <w:adjustRightInd w:val="0"/>
              <w:jc w:val="left"/>
              <w:rPr>
                <w:rFonts w:ascii="Garamond" w:hAnsi="Garamond"/>
              </w:rPr>
            </w:pPr>
            <w:r w:rsidRPr="00DE21CD">
              <w:rPr>
                <w:rFonts w:ascii="Garamond" w:hAnsi="Garamond"/>
                <w:b/>
              </w:rPr>
              <w:t>NEPA</w:t>
            </w:r>
            <w:r w:rsidR="00200840" w:rsidRPr="00DE21CD">
              <w:rPr>
                <w:rFonts w:ascii="Garamond" w:hAnsi="Garamond"/>
                <w:b/>
              </w:rPr>
              <w:t xml:space="preserve"> Selection</w:t>
            </w:r>
            <w:r w:rsidR="00085FA9" w:rsidRPr="00DE21CD">
              <w:rPr>
                <w:rFonts w:ascii="Garamond" w:hAnsi="Garamond"/>
                <w:b/>
              </w:rPr>
              <w:t xml:space="preserve">s: </w:t>
            </w:r>
            <w:hyperlink r:id="rId34" w:history="1">
              <w:r w:rsidR="00085FA9" w:rsidRPr="00DE21CD">
                <w:rPr>
                  <w:rStyle w:val="Hyperlink"/>
                  <w:rFonts w:ascii="Garamond" w:hAnsi="Garamond"/>
                </w:rPr>
                <w:t xml:space="preserve">Sections </w:t>
              </w:r>
              <w:r w:rsidR="002F4CCA" w:rsidRPr="00DE21CD">
                <w:rPr>
                  <w:rStyle w:val="Hyperlink"/>
                  <w:rFonts w:ascii="Garamond" w:hAnsi="Garamond"/>
                </w:rPr>
                <w:t>4331-4335</w:t>
              </w:r>
            </w:hyperlink>
            <w:r w:rsidR="009C18DA" w:rsidRPr="00DE21CD">
              <w:rPr>
                <w:rFonts w:ascii="Garamond" w:hAnsi="Garamond"/>
              </w:rPr>
              <w:t xml:space="preserve"> (</w:t>
            </w:r>
            <w:r w:rsidR="002B463F">
              <w:rPr>
                <w:rFonts w:ascii="Garamond" w:hAnsi="Garamond"/>
              </w:rPr>
              <w:t xml:space="preserve">and </w:t>
            </w:r>
            <w:r w:rsidR="009C18DA" w:rsidRPr="00DE21CD">
              <w:rPr>
                <w:rFonts w:ascii="Garamond" w:hAnsi="Garamond"/>
              </w:rPr>
              <w:t>refresh from</w:t>
            </w:r>
            <w:r w:rsidR="00D47CD4">
              <w:rPr>
                <w:rFonts w:ascii="Garamond" w:hAnsi="Garamond"/>
              </w:rPr>
              <w:t xml:space="preserve"> Monday</w:t>
            </w:r>
            <w:r w:rsidR="009C18DA" w:rsidRPr="00DE21CD">
              <w:rPr>
                <w:rFonts w:ascii="Garamond" w:hAnsi="Garamond"/>
              </w:rPr>
              <w:t>)</w:t>
            </w:r>
          </w:p>
          <w:p w14:paraId="7D7A98C9" w14:textId="77777777" w:rsidR="00661F22" w:rsidRPr="00DE21CD" w:rsidRDefault="00661F22" w:rsidP="00E80942">
            <w:pPr>
              <w:autoSpaceDE w:val="0"/>
              <w:autoSpaceDN w:val="0"/>
              <w:adjustRightInd w:val="0"/>
              <w:jc w:val="left"/>
              <w:rPr>
                <w:rFonts w:ascii="Garamond" w:hAnsi="Garamond"/>
              </w:rPr>
            </w:pPr>
          </w:p>
          <w:p w14:paraId="72CCD8E3" w14:textId="242F9A34" w:rsidR="00B60211" w:rsidRDefault="00600574" w:rsidP="00D953B1">
            <w:pPr>
              <w:rPr>
                <w:rFonts w:ascii="Garamond" w:hAnsi="Garamond"/>
                <w:b/>
                <w:bCs/>
              </w:rPr>
            </w:pPr>
            <w:r w:rsidRPr="00DE21CD">
              <w:rPr>
                <w:rFonts w:ascii="Garamond" w:hAnsi="Garamond"/>
                <w:b/>
                <w:bCs/>
              </w:rPr>
              <w:t>EPA Selections</w:t>
            </w:r>
            <w:r w:rsidR="009145F3" w:rsidRPr="00DE21CD">
              <w:rPr>
                <w:rFonts w:ascii="Garamond" w:hAnsi="Garamond"/>
                <w:b/>
                <w:bCs/>
              </w:rPr>
              <w:t>:</w:t>
            </w:r>
            <w:r w:rsidR="00AE3354" w:rsidRPr="00DE21CD">
              <w:rPr>
                <w:rFonts w:ascii="Garamond" w:hAnsi="Garamond"/>
                <w:b/>
                <w:bCs/>
              </w:rPr>
              <w:t xml:space="preserve"> </w:t>
            </w:r>
          </w:p>
          <w:p w14:paraId="2A7878CB" w14:textId="4E90CB77" w:rsidR="00533054" w:rsidRDefault="00AE3354" w:rsidP="00D953B1">
            <w:pPr>
              <w:rPr>
                <w:rFonts w:ascii="Garamond" w:hAnsi="Garamond" w:cstheme="minorHAnsi"/>
              </w:rPr>
            </w:pPr>
            <w:r w:rsidRPr="00375A5A">
              <w:rPr>
                <w:rFonts w:ascii="Garamond" w:hAnsi="Garamond" w:cstheme="minorHAnsi"/>
              </w:rPr>
              <w:t>FIFRA</w:t>
            </w:r>
            <w:r w:rsidR="002407EC">
              <w:rPr>
                <w:rFonts w:ascii="Garamond" w:hAnsi="Garamond" w:cstheme="minorHAnsi"/>
              </w:rPr>
              <w:t xml:space="preserve"> (Pesticide Law) Statute</w:t>
            </w:r>
            <w:r w:rsidR="00696E79">
              <w:rPr>
                <w:rFonts w:ascii="Garamond" w:hAnsi="Garamond" w:cstheme="minorHAnsi"/>
              </w:rPr>
              <w:t>,</w:t>
            </w:r>
            <w:r w:rsidR="006B5051" w:rsidRPr="00375A5A">
              <w:t xml:space="preserve"> </w:t>
            </w:r>
            <w:hyperlink r:id="rId35" w:history="1">
              <w:r w:rsidR="006B5051" w:rsidRPr="00375A5A">
                <w:rPr>
                  <w:color w:val="0000FF"/>
                  <w:u w:val="single"/>
                </w:rPr>
                <w:t>COMPS-10326.pdf</w:t>
              </w:r>
            </w:hyperlink>
            <w:r w:rsidR="00B60211">
              <w:t xml:space="preserve">: </w:t>
            </w:r>
            <w:r w:rsidR="0021547D">
              <w:t xml:space="preserve">scan headings, read </w:t>
            </w:r>
            <w:r w:rsidR="00B60211">
              <w:t>definition of pesticide (p.</w:t>
            </w:r>
            <w:r w:rsidR="00F365DA">
              <w:t xml:space="preserve"> 11), </w:t>
            </w:r>
            <w:r w:rsidR="00B60211">
              <w:t>pla</w:t>
            </w:r>
            <w:r w:rsidR="005479B0">
              <w:t xml:space="preserve">nt regulator (p. 12) </w:t>
            </w:r>
            <w:r w:rsidR="00F365DA">
              <w:t xml:space="preserve">and </w:t>
            </w:r>
            <w:r w:rsidR="00232661" w:rsidRPr="00375A5A">
              <w:rPr>
                <w:rFonts w:ascii="Garamond" w:hAnsi="Garamond" w:cstheme="minorHAnsi"/>
              </w:rPr>
              <w:t>Sections 12-14 (p</w:t>
            </w:r>
            <w:r w:rsidR="00DC6395" w:rsidRPr="00375A5A">
              <w:rPr>
                <w:rFonts w:ascii="Garamond" w:hAnsi="Garamond" w:cstheme="minorHAnsi"/>
              </w:rPr>
              <w:t>p.</w:t>
            </w:r>
            <w:r w:rsidR="00232661" w:rsidRPr="00375A5A">
              <w:rPr>
                <w:rFonts w:ascii="Garamond" w:hAnsi="Garamond" w:cstheme="minorHAnsi"/>
              </w:rPr>
              <w:t xml:space="preserve"> </w:t>
            </w:r>
            <w:r w:rsidR="006E10FC" w:rsidRPr="00375A5A">
              <w:rPr>
                <w:rFonts w:ascii="Garamond" w:hAnsi="Garamond" w:cstheme="minorHAnsi"/>
              </w:rPr>
              <w:t>86-89</w:t>
            </w:r>
            <w:r w:rsidR="00232661" w:rsidRPr="00375A5A">
              <w:rPr>
                <w:rFonts w:ascii="Garamond" w:hAnsi="Garamond" w:cstheme="minorHAnsi"/>
              </w:rPr>
              <w:t>)</w:t>
            </w:r>
          </w:p>
          <w:p w14:paraId="4CBDCCB6" w14:textId="77777777" w:rsidR="00596DFE" w:rsidRDefault="00596DFE" w:rsidP="00D953B1">
            <w:pPr>
              <w:rPr>
                <w:rFonts w:ascii="Garamond" w:hAnsi="Garamond" w:cstheme="minorHAnsi"/>
              </w:rPr>
            </w:pPr>
          </w:p>
          <w:p w14:paraId="6035D438" w14:textId="483EDAE5" w:rsidR="009E6761" w:rsidRDefault="001F2041" w:rsidP="00D953B1">
            <w:pPr>
              <w:rPr>
                <w:rFonts w:ascii="Garamond" w:hAnsi="Garamond" w:cstheme="minorHAnsi"/>
              </w:rPr>
            </w:pPr>
            <w:r>
              <w:t>FIFRA guidance</w:t>
            </w:r>
            <w:r w:rsidR="00410AC4">
              <w:t xml:space="preserve">, </w:t>
            </w:r>
            <w:hyperlink r:id="rId36" w:history="1">
              <w:r w:rsidR="00BD564E" w:rsidRPr="00BD564E">
                <w:rPr>
                  <w:color w:val="0000FF"/>
                  <w:u w:val="single"/>
                </w:rPr>
                <w:t>Label Review Manual | US EPA</w:t>
              </w:r>
            </w:hyperlink>
            <w:r w:rsidR="00B34F74" w:rsidRPr="00B34F74">
              <w:t xml:space="preserve">: </w:t>
            </w:r>
            <w:r w:rsidR="00BD564E" w:rsidRPr="00B34F74">
              <w:rPr>
                <w:rFonts w:ascii="Garamond" w:hAnsi="Garamond" w:cstheme="minorHAnsi"/>
              </w:rPr>
              <w:t xml:space="preserve"> </w:t>
            </w:r>
          </w:p>
          <w:p w14:paraId="12A88569" w14:textId="0CDD9574" w:rsidR="007949A7" w:rsidRDefault="00621FB1" w:rsidP="00D953B1">
            <w:pPr>
              <w:rPr>
                <w:rFonts w:ascii="Garamond" w:hAnsi="Garamond" w:cstheme="minorHAnsi"/>
              </w:rPr>
            </w:pPr>
            <w:r>
              <w:rPr>
                <w:rFonts w:ascii="Garamond" w:hAnsi="Garamond" w:cstheme="minorHAnsi"/>
              </w:rPr>
              <w:t>Chapter 1</w:t>
            </w:r>
            <w:r w:rsidR="00B000F3">
              <w:rPr>
                <w:rFonts w:ascii="Garamond" w:hAnsi="Garamond" w:cstheme="minorHAnsi"/>
              </w:rPr>
              <w:t xml:space="preserve"> (</w:t>
            </w:r>
            <w:r w:rsidR="00B000F3" w:rsidRPr="00B000F3">
              <w:rPr>
                <w:rFonts w:ascii="Garamond" w:hAnsi="Garamond" w:cstheme="minorHAnsi"/>
                <w:i/>
                <w:iCs/>
              </w:rPr>
              <w:t>Purpose</w:t>
            </w:r>
            <w:r w:rsidR="00B000F3">
              <w:rPr>
                <w:rFonts w:ascii="Garamond" w:hAnsi="Garamond" w:cstheme="minorHAnsi"/>
              </w:rPr>
              <w:t>)</w:t>
            </w:r>
          </w:p>
          <w:p w14:paraId="31DE2FCF" w14:textId="4816FDFA" w:rsidR="00B000F3" w:rsidRDefault="00232661" w:rsidP="00D953B1">
            <w:pPr>
              <w:rPr>
                <w:rFonts w:ascii="Garamond" w:hAnsi="Garamond" w:cstheme="minorHAnsi"/>
              </w:rPr>
            </w:pPr>
            <w:r w:rsidRPr="00B34F74">
              <w:rPr>
                <w:rFonts w:ascii="Garamond" w:hAnsi="Garamond" w:cstheme="minorHAnsi"/>
              </w:rPr>
              <w:t xml:space="preserve">Chapter 2 </w:t>
            </w:r>
            <w:r w:rsidR="00B34F74">
              <w:rPr>
                <w:rFonts w:ascii="Garamond" w:hAnsi="Garamond" w:cstheme="minorHAnsi"/>
              </w:rPr>
              <w:t>(</w:t>
            </w:r>
            <w:r w:rsidRPr="00B34F74">
              <w:rPr>
                <w:rFonts w:ascii="Garamond" w:hAnsi="Garamond" w:cstheme="minorHAnsi"/>
                <w:i/>
                <w:iCs/>
              </w:rPr>
              <w:t>What is a Pesticide</w:t>
            </w:r>
            <w:r w:rsidRPr="00B34F74">
              <w:rPr>
                <w:rFonts w:ascii="Garamond" w:hAnsi="Garamond" w:cstheme="minorHAnsi"/>
              </w:rPr>
              <w:t>?</w:t>
            </w:r>
            <w:r w:rsidR="00B000F3">
              <w:rPr>
                <w:rFonts w:ascii="Garamond" w:hAnsi="Garamond" w:cstheme="minorHAnsi"/>
              </w:rPr>
              <w:t>) pp. 2-1 through 2-9</w:t>
            </w:r>
          </w:p>
          <w:p w14:paraId="1BBB1A19" w14:textId="08EE27AA" w:rsidR="00267965" w:rsidRDefault="00267965" w:rsidP="00D953B1">
            <w:pPr>
              <w:rPr>
                <w:rFonts w:ascii="Garamond" w:hAnsi="Garamond" w:cstheme="minorHAnsi"/>
              </w:rPr>
            </w:pPr>
            <w:r>
              <w:rPr>
                <w:rFonts w:ascii="Garamond" w:hAnsi="Garamond" w:cstheme="minorHAnsi"/>
              </w:rPr>
              <w:t xml:space="preserve">Chapter 3 </w:t>
            </w:r>
            <w:r w:rsidR="00BF296E">
              <w:rPr>
                <w:rFonts w:ascii="Garamond" w:hAnsi="Garamond" w:cstheme="minorHAnsi"/>
              </w:rPr>
              <w:t>(</w:t>
            </w:r>
            <w:r w:rsidR="00BF296E" w:rsidRPr="00207E27">
              <w:rPr>
                <w:rFonts w:ascii="Garamond" w:hAnsi="Garamond" w:cstheme="minorHAnsi"/>
                <w:i/>
                <w:iCs/>
              </w:rPr>
              <w:t>General Labeling Requirements</w:t>
            </w:r>
            <w:r w:rsidR="00207E27">
              <w:rPr>
                <w:rFonts w:ascii="Garamond" w:hAnsi="Garamond" w:cstheme="minorHAnsi"/>
              </w:rPr>
              <w:t>)</w:t>
            </w:r>
            <w:r w:rsidR="00C43380">
              <w:rPr>
                <w:rFonts w:ascii="Garamond" w:hAnsi="Garamond" w:cstheme="minorHAnsi"/>
              </w:rPr>
              <w:t xml:space="preserve">; </w:t>
            </w:r>
            <w:r w:rsidR="00C96D4D">
              <w:rPr>
                <w:rFonts w:ascii="Garamond" w:hAnsi="Garamond" w:cstheme="minorHAnsi"/>
              </w:rPr>
              <w:t xml:space="preserve">pp 3-2 through 3-7 and </w:t>
            </w:r>
            <w:r w:rsidR="00C43380">
              <w:rPr>
                <w:rFonts w:ascii="Garamond" w:hAnsi="Garamond" w:cstheme="minorHAnsi"/>
              </w:rPr>
              <w:t xml:space="preserve">scan </w:t>
            </w:r>
            <w:r w:rsidR="00C96D4D">
              <w:rPr>
                <w:rFonts w:ascii="Garamond" w:hAnsi="Garamond" w:cstheme="minorHAnsi"/>
              </w:rPr>
              <w:t xml:space="preserve">the rest </w:t>
            </w:r>
            <w:r w:rsidR="000A526C">
              <w:rPr>
                <w:rFonts w:ascii="Garamond" w:hAnsi="Garamond" w:cstheme="minorHAnsi"/>
              </w:rPr>
              <w:t>(</w:t>
            </w:r>
            <w:r w:rsidR="001E081E">
              <w:rPr>
                <w:rFonts w:ascii="Garamond" w:hAnsi="Garamond" w:cstheme="minorHAnsi"/>
              </w:rPr>
              <w:t>why focus on these things?)</w:t>
            </w:r>
          </w:p>
          <w:p w14:paraId="5A829FA6" w14:textId="77D5D77C" w:rsidR="00C43380" w:rsidRDefault="00C43380" w:rsidP="00D953B1">
            <w:pPr>
              <w:rPr>
                <w:rFonts w:ascii="Garamond" w:hAnsi="Garamond" w:cstheme="minorHAnsi"/>
              </w:rPr>
            </w:pPr>
            <w:r>
              <w:rPr>
                <w:rFonts w:ascii="Garamond" w:hAnsi="Garamond" w:cstheme="minorHAnsi"/>
              </w:rPr>
              <w:t xml:space="preserve">Chapter </w:t>
            </w:r>
            <w:r w:rsidR="004428CF">
              <w:rPr>
                <w:rFonts w:ascii="Garamond" w:hAnsi="Garamond" w:cstheme="minorHAnsi"/>
              </w:rPr>
              <w:t>12 (</w:t>
            </w:r>
            <w:r w:rsidR="000A526C" w:rsidRPr="000A526C">
              <w:rPr>
                <w:rFonts w:ascii="Garamond" w:hAnsi="Garamond" w:cstheme="minorHAnsi"/>
                <w:i/>
                <w:iCs/>
              </w:rPr>
              <w:t>Labeling Claims</w:t>
            </w:r>
            <w:r w:rsidR="000A526C">
              <w:rPr>
                <w:rFonts w:ascii="Garamond" w:hAnsi="Garamond" w:cstheme="minorHAnsi"/>
              </w:rPr>
              <w:t>); scan</w:t>
            </w:r>
            <w:r w:rsidR="001E081E">
              <w:rPr>
                <w:rFonts w:ascii="Garamond" w:hAnsi="Garamond" w:cstheme="minorHAnsi"/>
              </w:rPr>
              <w:t xml:space="preserve"> (</w:t>
            </w:r>
            <w:r w:rsidR="00C6260C">
              <w:rPr>
                <w:rFonts w:ascii="Garamond" w:hAnsi="Garamond" w:cstheme="minorHAnsi"/>
              </w:rPr>
              <w:t>wh</w:t>
            </w:r>
            <w:r w:rsidR="00E343BA">
              <w:rPr>
                <w:rFonts w:ascii="Garamond" w:hAnsi="Garamond" w:cstheme="minorHAnsi"/>
              </w:rPr>
              <w:t>a</w:t>
            </w:r>
            <w:r w:rsidR="00C6260C">
              <w:rPr>
                <w:rFonts w:ascii="Garamond" w:hAnsi="Garamond" w:cstheme="minorHAnsi"/>
              </w:rPr>
              <w:t xml:space="preserve">t is the agency </w:t>
            </w:r>
            <w:r w:rsidR="00235836">
              <w:rPr>
                <w:rFonts w:ascii="Garamond" w:hAnsi="Garamond" w:cstheme="minorHAnsi"/>
              </w:rPr>
              <w:t>concerned about?)</w:t>
            </w:r>
          </w:p>
          <w:p w14:paraId="4D03B16D" w14:textId="77777777" w:rsidR="003417E7" w:rsidRDefault="003417E7" w:rsidP="00D953B1">
            <w:pPr>
              <w:rPr>
                <w:rFonts w:ascii="Garamond" w:hAnsi="Garamond" w:cstheme="minorHAnsi"/>
              </w:rPr>
            </w:pPr>
          </w:p>
          <w:p w14:paraId="0AF11E9A" w14:textId="3F542ACE" w:rsidR="003417E7" w:rsidRDefault="009E6761" w:rsidP="00D953B1">
            <w:pPr>
              <w:rPr>
                <w:rFonts w:ascii="Garamond" w:hAnsi="Garamond" w:cstheme="minorHAnsi"/>
              </w:rPr>
            </w:pPr>
            <w:r>
              <w:t>A</w:t>
            </w:r>
            <w:r w:rsidR="00E50132">
              <w:t xml:space="preserve"> FIFRA</w:t>
            </w:r>
            <w:r>
              <w:t xml:space="preserve"> regulation</w:t>
            </w:r>
            <w:r w:rsidR="00410AC4">
              <w:t>,</w:t>
            </w:r>
            <w:r>
              <w:t xml:space="preserve"> </w:t>
            </w:r>
            <w:hyperlink r:id="rId37" w:history="1">
              <w:r w:rsidR="003417E7" w:rsidRPr="003417E7">
                <w:rPr>
                  <w:color w:val="0000FF"/>
                  <w:u w:val="single"/>
                </w:rPr>
                <w:t>eCFR :: 40 CFR 168.22 -- Advertising of unregistered pesticides, unregistered uses of registered pesticides and FIFRA section 24(c) registrations.</w:t>
              </w:r>
            </w:hyperlink>
          </w:p>
          <w:p w14:paraId="6365783F" w14:textId="77777777" w:rsidR="001C58BE" w:rsidRPr="00DE21CD" w:rsidRDefault="001C58BE" w:rsidP="00E80942">
            <w:pPr>
              <w:autoSpaceDE w:val="0"/>
              <w:autoSpaceDN w:val="0"/>
              <w:adjustRightInd w:val="0"/>
              <w:jc w:val="left"/>
              <w:rPr>
                <w:rFonts w:ascii="Garamond" w:hAnsi="Garamond"/>
                <w:b/>
                <w:bCs/>
              </w:rPr>
            </w:pPr>
          </w:p>
          <w:p w14:paraId="525D2C4F" w14:textId="21DE0B8F" w:rsidR="001B6D4C" w:rsidRDefault="00877A28" w:rsidP="00E80942">
            <w:pPr>
              <w:autoSpaceDE w:val="0"/>
              <w:autoSpaceDN w:val="0"/>
              <w:adjustRightInd w:val="0"/>
              <w:jc w:val="left"/>
              <w:rPr>
                <w:rFonts w:ascii="Garamond" w:hAnsi="Garamond"/>
              </w:rPr>
            </w:pPr>
            <w:r w:rsidRPr="00DE21CD">
              <w:rPr>
                <w:rFonts w:ascii="Garamond" w:hAnsi="Garamond"/>
                <w:b/>
                <w:bCs/>
              </w:rPr>
              <w:t>FDA</w:t>
            </w:r>
            <w:r w:rsidR="009145F3" w:rsidRPr="00DE21CD">
              <w:rPr>
                <w:rFonts w:ascii="Garamond" w:hAnsi="Garamond"/>
                <w:b/>
                <w:bCs/>
              </w:rPr>
              <w:t xml:space="preserve"> Selection</w:t>
            </w:r>
            <w:r w:rsidR="001C58BE" w:rsidRPr="00DE21CD">
              <w:rPr>
                <w:rFonts w:ascii="Garamond" w:hAnsi="Garamond"/>
                <w:b/>
                <w:bCs/>
              </w:rPr>
              <w:t xml:space="preserve"> (plants)</w:t>
            </w:r>
            <w:r w:rsidR="009145F3" w:rsidRPr="00DE21CD">
              <w:rPr>
                <w:rFonts w:ascii="Garamond" w:hAnsi="Garamond"/>
                <w:b/>
                <w:bCs/>
              </w:rPr>
              <w:t>:</w:t>
            </w:r>
            <w:r w:rsidR="00037319" w:rsidRPr="00DE21CD">
              <w:rPr>
                <w:rFonts w:ascii="Garamond" w:hAnsi="Garamond"/>
              </w:rPr>
              <w:t xml:space="preserve"> </w:t>
            </w:r>
            <w:hyperlink r:id="rId38" w:history="1">
              <w:r w:rsidR="00756032" w:rsidRPr="00DE21CD">
                <w:rPr>
                  <w:rFonts w:ascii="Garamond" w:hAnsi="Garamond"/>
                  <w:color w:val="0000FF"/>
                  <w:u w:val="single"/>
                </w:rPr>
                <w:t>Statement of Policy - Foods Derived from New Plant Varieties | FDA</w:t>
              </w:r>
            </w:hyperlink>
            <w:r w:rsidR="00756032" w:rsidRPr="00DE21CD">
              <w:rPr>
                <w:rFonts w:ascii="Garamond" w:hAnsi="Garamond"/>
              </w:rPr>
              <w:t xml:space="preserve"> </w:t>
            </w:r>
            <w:r w:rsidR="00543BA1" w:rsidRPr="00DE21CD">
              <w:rPr>
                <w:rFonts w:ascii="Garamond" w:hAnsi="Garamond"/>
              </w:rPr>
              <w:t xml:space="preserve">(pp. </w:t>
            </w:r>
            <w:r w:rsidR="008B3282" w:rsidRPr="00DE21CD">
              <w:rPr>
                <w:rFonts w:ascii="Garamond" w:hAnsi="Garamond"/>
              </w:rPr>
              <w:t>1-23)</w:t>
            </w:r>
          </w:p>
          <w:p w14:paraId="111721A0" w14:textId="77777777" w:rsidR="0037777B" w:rsidRDefault="0037777B" w:rsidP="00E80942">
            <w:pPr>
              <w:autoSpaceDE w:val="0"/>
              <w:autoSpaceDN w:val="0"/>
              <w:adjustRightInd w:val="0"/>
              <w:jc w:val="left"/>
              <w:rPr>
                <w:rFonts w:ascii="Garamond" w:hAnsi="Garamond"/>
              </w:rPr>
            </w:pPr>
          </w:p>
          <w:p w14:paraId="10C87EC6" w14:textId="77777777" w:rsidR="0037777B" w:rsidRPr="00DE21CD" w:rsidRDefault="0037777B" w:rsidP="0037777B">
            <w:pPr>
              <w:jc w:val="left"/>
              <w:rPr>
                <w:rFonts w:ascii="Garamond" w:hAnsi="Garamond" w:cstheme="minorHAnsi"/>
              </w:rPr>
            </w:pPr>
            <w:r w:rsidRPr="00DE21CD">
              <w:rPr>
                <w:rFonts w:ascii="Garamond" w:hAnsi="Garamond"/>
                <w:b/>
                <w:bCs/>
              </w:rPr>
              <w:t xml:space="preserve">USDA Marketing Selections: </w:t>
            </w:r>
            <w:r w:rsidRPr="00DE21CD">
              <w:rPr>
                <w:rFonts w:ascii="Garamond" w:hAnsi="Garamond" w:cstheme="minorHAnsi"/>
              </w:rPr>
              <w:t xml:space="preserve">Excerpts from the Federal Seed Act at this link: </w:t>
            </w:r>
          </w:p>
          <w:p w14:paraId="76B430DE" w14:textId="77777777" w:rsidR="0037777B" w:rsidRPr="00DE21CD" w:rsidRDefault="0037777B" w:rsidP="0037777B">
            <w:pPr>
              <w:jc w:val="left"/>
              <w:rPr>
                <w:rFonts w:ascii="Garamond" w:hAnsi="Garamond"/>
              </w:rPr>
            </w:pPr>
            <w:hyperlink r:id="rId39" w:history="1">
              <w:r w:rsidRPr="00DE21CD">
                <w:rPr>
                  <w:rFonts w:ascii="Garamond" w:hAnsi="Garamond"/>
                  <w:color w:val="0000FF"/>
                  <w:u w:val="single"/>
                </w:rPr>
                <w:t>Federal Seed Act | Agricultural Marketing Service</w:t>
              </w:r>
            </w:hyperlink>
            <w:r w:rsidRPr="00DE21CD">
              <w:rPr>
                <w:rFonts w:ascii="Garamond" w:hAnsi="Garamond"/>
              </w:rPr>
              <w:t xml:space="preserve"> (see Rules &amp; Regulations header, scroll to “additional resources” at the bottom, and click on these resources in order:</w:t>
            </w:r>
          </w:p>
          <w:p w14:paraId="79C3A4AA" w14:textId="77777777" w:rsidR="0037777B" w:rsidRPr="009C0543" w:rsidRDefault="0037777B" w:rsidP="0037777B">
            <w:pPr>
              <w:pStyle w:val="ListParagraph"/>
              <w:numPr>
                <w:ilvl w:val="0"/>
                <w:numId w:val="36"/>
              </w:numPr>
              <w:rPr>
                <w:rFonts w:ascii="Garamond" w:hAnsi="Garamond"/>
              </w:rPr>
            </w:pPr>
            <w:r w:rsidRPr="009C0543">
              <w:rPr>
                <w:rFonts w:ascii="Garamond" w:hAnsi="Garamond"/>
              </w:rPr>
              <w:t>“View the Federal Seed Act” (this is the statute passed by Congress):</w:t>
            </w:r>
          </w:p>
          <w:p w14:paraId="6190FCE0" w14:textId="77777777" w:rsidR="0037777B" w:rsidRPr="009C0543" w:rsidRDefault="0037777B" w:rsidP="0037777B">
            <w:pPr>
              <w:pStyle w:val="ListParagraph"/>
              <w:numPr>
                <w:ilvl w:val="1"/>
                <w:numId w:val="36"/>
              </w:numPr>
              <w:rPr>
                <w:rFonts w:ascii="Garamond" w:hAnsi="Garamond"/>
              </w:rPr>
            </w:pPr>
            <w:r w:rsidRPr="009C0543">
              <w:rPr>
                <w:rFonts w:ascii="Garamond" w:hAnsi="Garamond"/>
              </w:rPr>
              <w:t>7 USC 1561(a)(7)(1),(a)(14), (a) (17), and (a)(18)</w:t>
            </w:r>
          </w:p>
          <w:p w14:paraId="1242059A" w14:textId="77777777" w:rsidR="0037777B" w:rsidRPr="009C0543" w:rsidRDefault="0037777B" w:rsidP="0037777B">
            <w:pPr>
              <w:pStyle w:val="ListParagraph"/>
              <w:numPr>
                <w:ilvl w:val="1"/>
                <w:numId w:val="36"/>
              </w:numPr>
              <w:rPr>
                <w:rFonts w:ascii="Garamond" w:hAnsi="Garamond"/>
              </w:rPr>
            </w:pPr>
            <w:r w:rsidRPr="009C0543">
              <w:rPr>
                <w:rFonts w:ascii="Garamond" w:hAnsi="Garamond"/>
              </w:rPr>
              <w:t>7 USC 1571(a)</w:t>
            </w:r>
          </w:p>
          <w:p w14:paraId="09DDB1D3" w14:textId="77777777" w:rsidR="0037777B" w:rsidRPr="009C0543" w:rsidRDefault="0037777B" w:rsidP="0037777B">
            <w:pPr>
              <w:pStyle w:val="ListParagraph"/>
              <w:numPr>
                <w:ilvl w:val="1"/>
                <w:numId w:val="36"/>
              </w:numPr>
              <w:rPr>
                <w:rFonts w:ascii="Garamond" w:hAnsi="Garamond"/>
              </w:rPr>
            </w:pPr>
            <w:r w:rsidRPr="009C0543">
              <w:rPr>
                <w:rFonts w:ascii="Garamond" w:hAnsi="Garamond"/>
              </w:rPr>
              <w:t>7 USC 1592</w:t>
            </w:r>
          </w:p>
          <w:p w14:paraId="18FBAD11" w14:textId="77777777" w:rsidR="0037777B" w:rsidRPr="009C0543" w:rsidRDefault="0037777B" w:rsidP="0037777B">
            <w:pPr>
              <w:pStyle w:val="ListParagraph"/>
              <w:numPr>
                <w:ilvl w:val="1"/>
                <w:numId w:val="36"/>
              </w:numPr>
              <w:rPr>
                <w:rFonts w:ascii="Garamond" w:hAnsi="Garamond"/>
              </w:rPr>
            </w:pPr>
            <w:r w:rsidRPr="009C0543">
              <w:rPr>
                <w:rFonts w:ascii="Garamond" w:hAnsi="Garamond"/>
              </w:rPr>
              <w:t>7 USC 1593</w:t>
            </w:r>
          </w:p>
          <w:p w14:paraId="0A2B2E9C" w14:textId="77777777" w:rsidR="0037777B" w:rsidRPr="009C0543" w:rsidRDefault="0037777B" w:rsidP="0037777B">
            <w:pPr>
              <w:pStyle w:val="ListParagraph"/>
              <w:numPr>
                <w:ilvl w:val="1"/>
                <w:numId w:val="36"/>
              </w:numPr>
              <w:rPr>
                <w:rFonts w:ascii="Garamond" w:hAnsi="Garamond"/>
              </w:rPr>
            </w:pPr>
            <w:r w:rsidRPr="009C0543">
              <w:rPr>
                <w:rFonts w:ascii="Garamond" w:hAnsi="Garamond"/>
              </w:rPr>
              <w:t>7 USC 1596</w:t>
            </w:r>
          </w:p>
          <w:p w14:paraId="35A7CA73" w14:textId="77777777" w:rsidR="0037777B" w:rsidRPr="009C0543" w:rsidRDefault="0037777B" w:rsidP="0037777B">
            <w:pPr>
              <w:pStyle w:val="ListParagraph"/>
              <w:numPr>
                <w:ilvl w:val="0"/>
                <w:numId w:val="36"/>
              </w:numPr>
              <w:rPr>
                <w:rFonts w:ascii="Garamond" w:hAnsi="Garamond"/>
              </w:rPr>
            </w:pPr>
            <w:r w:rsidRPr="009C0543">
              <w:rPr>
                <w:rFonts w:ascii="Garamond" w:hAnsi="Garamond"/>
              </w:rPr>
              <w:t>Return to “additional resources” to read the regulations</w:t>
            </w:r>
            <w:r>
              <w:rPr>
                <w:rFonts w:ascii="Garamond" w:hAnsi="Garamond"/>
              </w:rPr>
              <w:t xml:space="preserve"> (promulgated by USDA)</w:t>
            </w:r>
            <w:r w:rsidRPr="009C0543">
              <w:rPr>
                <w:rFonts w:ascii="Garamond" w:hAnsi="Garamond"/>
              </w:rPr>
              <w:t>:</w:t>
            </w:r>
          </w:p>
          <w:p w14:paraId="010E64F7" w14:textId="77777777" w:rsidR="0037777B" w:rsidRPr="009C0543" w:rsidRDefault="0037777B" w:rsidP="0037777B">
            <w:pPr>
              <w:pStyle w:val="ListParagraph"/>
              <w:numPr>
                <w:ilvl w:val="1"/>
                <w:numId w:val="36"/>
              </w:numPr>
              <w:rPr>
                <w:rFonts w:ascii="Garamond" w:hAnsi="Garamond"/>
              </w:rPr>
            </w:pPr>
            <w:r w:rsidRPr="009C0543">
              <w:rPr>
                <w:rFonts w:ascii="Garamond" w:hAnsi="Garamond"/>
              </w:rPr>
              <w:t>7 CFR 201.2</w:t>
            </w:r>
          </w:p>
          <w:p w14:paraId="2043FA46" w14:textId="77777777" w:rsidR="0037777B" w:rsidRPr="009C0543" w:rsidRDefault="0037777B" w:rsidP="0037777B">
            <w:pPr>
              <w:pStyle w:val="ListParagraph"/>
              <w:numPr>
                <w:ilvl w:val="1"/>
                <w:numId w:val="36"/>
              </w:numPr>
              <w:rPr>
                <w:rFonts w:ascii="Garamond" w:hAnsi="Garamond"/>
              </w:rPr>
            </w:pPr>
            <w:r w:rsidRPr="009C0543">
              <w:rPr>
                <w:rFonts w:ascii="Garamond" w:hAnsi="Garamond"/>
              </w:rPr>
              <w:t>7 CFR 201.20</w:t>
            </w:r>
          </w:p>
          <w:p w14:paraId="6AE51F27" w14:textId="77777777" w:rsidR="0037777B" w:rsidRPr="009C0543" w:rsidRDefault="0037777B" w:rsidP="0037777B">
            <w:pPr>
              <w:pStyle w:val="ListParagraph"/>
              <w:numPr>
                <w:ilvl w:val="1"/>
                <w:numId w:val="36"/>
              </w:numPr>
              <w:rPr>
                <w:rFonts w:ascii="Garamond" w:hAnsi="Garamond"/>
              </w:rPr>
            </w:pPr>
            <w:r w:rsidRPr="009C0543">
              <w:rPr>
                <w:rFonts w:ascii="Garamond" w:hAnsi="Garamond"/>
              </w:rPr>
              <w:t>7 CFR 201.22</w:t>
            </w:r>
          </w:p>
          <w:p w14:paraId="72E90AB2" w14:textId="77777777" w:rsidR="0037777B" w:rsidRPr="009C0543" w:rsidRDefault="0037777B" w:rsidP="0037777B">
            <w:pPr>
              <w:pStyle w:val="ListParagraph"/>
              <w:numPr>
                <w:ilvl w:val="1"/>
                <w:numId w:val="36"/>
              </w:numPr>
              <w:rPr>
                <w:rFonts w:ascii="Garamond" w:hAnsi="Garamond"/>
              </w:rPr>
            </w:pPr>
            <w:r w:rsidRPr="009C0543">
              <w:rPr>
                <w:rFonts w:ascii="Garamond" w:hAnsi="Garamond"/>
              </w:rPr>
              <w:t>7 CFR 201.54</w:t>
            </w:r>
          </w:p>
          <w:p w14:paraId="714C4A11" w14:textId="77777777" w:rsidR="0037777B" w:rsidRPr="009C0543" w:rsidRDefault="0037777B" w:rsidP="0037777B">
            <w:pPr>
              <w:pStyle w:val="ListParagraph"/>
              <w:numPr>
                <w:ilvl w:val="0"/>
                <w:numId w:val="36"/>
              </w:numPr>
              <w:rPr>
                <w:rFonts w:ascii="Garamond" w:hAnsi="Garamond"/>
              </w:rPr>
            </w:pPr>
            <w:r w:rsidRPr="009C0543">
              <w:rPr>
                <w:rFonts w:ascii="Garamond" w:hAnsi="Garamond"/>
              </w:rPr>
              <w:t>Read Items of Interest in Seed</w:t>
            </w:r>
            <w:r>
              <w:rPr>
                <w:rFonts w:ascii="Garamond" w:hAnsi="Garamond"/>
              </w:rPr>
              <w:t xml:space="preserve"> (prepared and published by USDA)</w:t>
            </w:r>
            <w:r w:rsidRPr="009C0543">
              <w:rPr>
                <w:rFonts w:ascii="Garamond" w:hAnsi="Garamond"/>
              </w:rPr>
              <w:t>:</w:t>
            </w:r>
          </w:p>
          <w:p w14:paraId="08C9EF2E" w14:textId="792703C1" w:rsidR="0037777B" w:rsidRPr="0037777B" w:rsidRDefault="0037777B" w:rsidP="0037777B">
            <w:pPr>
              <w:pStyle w:val="ListParagraph"/>
              <w:numPr>
                <w:ilvl w:val="1"/>
                <w:numId w:val="36"/>
              </w:numPr>
              <w:rPr>
                <w:rFonts w:ascii="Garamond" w:hAnsi="Garamond"/>
              </w:rPr>
            </w:pPr>
            <w:hyperlink r:id="rId40">
              <w:r w:rsidRPr="439B9750">
                <w:rPr>
                  <w:rStyle w:val="Hyperlink"/>
                  <w:rFonts w:ascii="Garamond" w:hAnsi="Garamond"/>
                </w:rPr>
                <w:t>November 2004 Edition</w:t>
              </w:r>
            </w:hyperlink>
          </w:p>
          <w:p w14:paraId="4C5B785E" w14:textId="77777777" w:rsidR="00327555" w:rsidRPr="00DE21CD" w:rsidRDefault="00327555" w:rsidP="00E80942">
            <w:pPr>
              <w:autoSpaceDE w:val="0"/>
              <w:autoSpaceDN w:val="0"/>
              <w:adjustRightInd w:val="0"/>
              <w:jc w:val="left"/>
              <w:rPr>
                <w:rFonts w:ascii="Garamond" w:hAnsi="Garamond"/>
              </w:rPr>
            </w:pPr>
          </w:p>
          <w:p w14:paraId="094E83E9" w14:textId="5064EA24" w:rsidR="001C58BE" w:rsidRPr="00DE21CD" w:rsidRDefault="00FA28AA" w:rsidP="004B7939">
            <w:pPr>
              <w:jc w:val="left"/>
              <w:rPr>
                <w:rFonts w:ascii="Garamond" w:hAnsi="Garamond" w:cstheme="minorHAnsi"/>
                <w:b/>
                <w:bCs/>
                <w:u w:val="single"/>
              </w:rPr>
            </w:pPr>
            <w:r w:rsidRPr="00DE21CD">
              <w:rPr>
                <w:rFonts w:ascii="Garamond" w:hAnsi="Garamond" w:cstheme="minorHAnsi"/>
                <w:b/>
                <w:bCs/>
                <w:u w:val="single"/>
              </w:rPr>
              <w:t>OVERSIGHT IN THE ABSENCE OF FEDERAL LAW</w:t>
            </w:r>
          </w:p>
          <w:p w14:paraId="796D1F73" w14:textId="0E1A0862" w:rsidR="003700A9" w:rsidRPr="00DE21CD" w:rsidRDefault="009F657B" w:rsidP="009F657B">
            <w:pPr>
              <w:autoSpaceDE w:val="0"/>
              <w:autoSpaceDN w:val="0"/>
              <w:adjustRightInd w:val="0"/>
              <w:jc w:val="left"/>
              <w:rPr>
                <w:rFonts w:ascii="Garamond" w:hAnsi="Garamond"/>
              </w:rPr>
            </w:pPr>
            <w:r w:rsidRPr="00DE21CD">
              <w:rPr>
                <w:rFonts w:ascii="Garamond" w:hAnsi="Garamond"/>
                <w:b/>
                <w:bCs/>
              </w:rPr>
              <w:t>Draft Legislation re Plant Biostimulants</w:t>
            </w:r>
            <w:r w:rsidRPr="00DE21CD">
              <w:rPr>
                <w:rFonts w:ascii="Garamond" w:hAnsi="Garamond"/>
              </w:rPr>
              <w:t xml:space="preserve">: </w:t>
            </w:r>
            <w:hyperlink r:id="rId41" w:anchor="google_vignette" w:history="1">
              <w:r w:rsidR="00BD2B33" w:rsidRPr="00DE21CD">
                <w:rPr>
                  <w:rFonts w:ascii="Garamond" w:hAnsi="Garamond"/>
                  <w:color w:val="0000FF"/>
                  <w:u w:val="single"/>
                </w:rPr>
                <w:t>Text of S. 1907: Plant Biostimulant Act of 2025 (Introduced version) - GovTrack.us</w:t>
              </w:r>
            </w:hyperlink>
          </w:p>
          <w:p w14:paraId="2CDD228E" w14:textId="77777777" w:rsidR="00331F29" w:rsidRPr="00DE21CD" w:rsidRDefault="00331F29" w:rsidP="009F657B">
            <w:pPr>
              <w:autoSpaceDE w:val="0"/>
              <w:autoSpaceDN w:val="0"/>
              <w:adjustRightInd w:val="0"/>
              <w:jc w:val="left"/>
              <w:rPr>
                <w:rFonts w:ascii="Garamond" w:hAnsi="Garamond"/>
              </w:rPr>
            </w:pPr>
          </w:p>
          <w:p w14:paraId="58ABDC93" w14:textId="7C7337B0" w:rsidR="008940FE" w:rsidRPr="00DE21CD" w:rsidRDefault="00344A7C" w:rsidP="009F657B">
            <w:pPr>
              <w:autoSpaceDE w:val="0"/>
              <w:autoSpaceDN w:val="0"/>
              <w:adjustRightInd w:val="0"/>
              <w:jc w:val="left"/>
              <w:rPr>
                <w:rFonts w:ascii="Garamond" w:hAnsi="Garamond"/>
                <w:b/>
                <w:bCs/>
              </w:rPr>
            </w:pPr>
            <w:r w:rsidRPr="00DE21CD">
              <w:rPr>
                <w:rFonts w:ascii="Garamond" w:hAnsi="Garamond"/>
                <w:b/>
                <w:bCs/>
              </w:rPr>
              <w:t xml:space="preserve">California </w:t>
            </w:r>
            <w:r w:rsidR="00B74649" w:rsidRPr="00DE21CD">
              <w:rPr>
                <w:rFonts w:ascii="Garamond" w:hAnsi="Garamond"/>
                <w:b/>
                <w:bCs/>
              </w:rPr>
              <w:t>Announces Changes to</w:t>
            </w:r>
            <w:r w:rsidR="008940FE" w:rsidRPr="00DE21CD">
              <w:rPr>
                <w:rFonts w:ascii="Garamond" w:hAnsi="Garamond"/>
                <w:b/>
                <w:bCs/>
              </w:rPr>
              <w:t xml:space="preserve"> Food &amp; Agriculture Code:</w:t>
            </w:r>
          </w:p>
          <w:p w14:paraId="78149553" w14:textId="5439CA8B" w:rsidR="003700A9" w:rsidRPr="00DE21CD" w:rsidRDefault="003700A9" w:rsidP="009F657B">
            <w:pPr>
              <w:autoSpaceDE w:val="0"/>
              <w:autoSpaceDN w:val="0"/>
              <w:adjustRightInd w:val="0"/>
              <w:jc w:val="left"/>
              <w:rPr>
                <w:rFonts w:ascii="Garamond" w:hAnsi="Garamond"/>
              </w:rPr>
            </w:pPr>
            <w:hyperlink r:id="rId42" w:history="1">
              <w:r w:rsidRPr="00DE21CD">
                <w:rPr>
                  <w:rFonts w:ascii="Garamond" w:hAnsi="Garamond"/>
                  <w:color w:val="0000FF"/>
                  <w:u w:val="single"/>
                </w:rPr>
                <w:t>CDFA Letterhead (Color)</w:t>
              </w:r>
            </w:hyperlink>
          </w:p>
          <w:p w14:paraId="4FD18465" w14:textId="77777777" w:rsidR="009F657B" w:rsidRPr="00DE21CD" w:rsidRDefault="009F657B" w:rsidP="00E80942">
            <w:pPr>
              <w:autoSpaceDE w:val="0"/>
              <w:autoSpaceDN w:val="0"/>
              <w:adjustRightInd w:val="0"/>
              <w:jc w:val="left"/>
              <w:rPr>
                <w:rFonts w:ascii="Garamond" w:hAnsi="Garamond"/>
                <w:b/>
                <w:bCs/>
              </w:rPr>
            </w:pPr>
          </w:p>
          <w:p w14:paraId="6276CDCC" w14:textId="77777777" w:rsidR="006C39C7" w:rsidRPr="00DE21CD" w:rsidRDefault="00CD2883" w:rsidP="00E80942">
            <w:pPr>
              <w:autoSpaceDE w:val="0"/>
              <w:autoSpaceDN w:val="0"/>
              <w:adjustRightInd w:val="0"/>
              <w:jc w:val="left"/>
              <w:rPr>
                <w:rFonts w:ascii="Garamond" w:hAnsi="Garamond"/>
              </w:rPr>
            </w:pPr>
            <w:r w:rsidRPr="00DE21CD">
              <w:rPr>
                <w:rFonts w:ascii="Garamond" w:hAnsi="Garamond"/>
                <w:b/>
                <w:bCs/>
              </w:rPr>
              <w:t>South Carolina Soil Amendment</w:t>
            </w:r>
            <w:r w:rsidR="00037319" w:rsidRPr="00DE21CD">
              <w:rPr>
                <w:rFonts w:ascii="Garamond" w:hAnsi="Garamond"/>
                <w:b/>
                <w:bCs/>
              </w:rPr>
              <w:t xml:space="preserve"> Regulations</w:t>
            </w:r>
            <w:r w:rsidR="008B3282" w:rsidRPr="00DE21CD">
              <w:rPr>
                <w:rFonts w:ascii="Garamond" w:hAnsi="Garamond"/>
                <w:b/>
                <w:bCs/>
              </w:rPr>
              <w:t xml:space="preserve">: </w:t>
            </w:r>
            <w:r w:rsidR="009453E0" w:rsidRPr="00DE21CD">
              <w:rPr>
                <w:rFonts w:ascii="Garamond" w:hAnsi="Garamond"/>
              </w:rPr>
              <w:t xml:space="preserve"> </w:t>
            </w:r>
          </w:p>
          <w:p w14:paraId="65B23657" w14:textId="77F3A050" w:rsidR="006C39C7" w:rsidRPr="00DE21CD" w:rsidRDefault="001024C7" w:rsidP="00E80942">
            <w:pPr>
              <w:autoSpaceDE w:val="0"/>
              <w:autoSpaceDN w:val="0"/>
              <w:adjustRightInd w:val="0"/>
              <w:jc w:val="left"/>
              <w:rPr>
                <w:rFonts w:ascii="Garamond" w:hAnsi="Garamond"/>
              </w:rPr>
            </w:pPr>
            <w:hyperlink r:id="rId43" w:history="1">
              <w:r w:rsidRPr="00DE21CD">
                <w:rPr>
                  <w:rFonts w:ascii="Garamond" w:hAnsi="Garamond"/>
                  <w:color w:val="0000FF"/>
                  <w:u w:val="single"/>
                </w:rPr>
                <w:t>Code of Laws Title 46 AGRICULTURE</w:t>
              </w:r>
            </w:hyperlink>
            <w:r w:rsidR="00731AD8" w:rsidRPr="00DE21CD">
              <w:rPr>
                <w:rFonts w:ascii="Garamond" w:hAnsi="Garamond"/>
              </w:rPr>
              <w:t xml:space="preserve">; </w:t>
            </w:r>
            <w:r w:rsidR="008B460D" w:rsidRPr="00DE21CD">
              <w:rPr>
                <w:rFonts w:ascii="Garamond" w:hAnsi="Garamond"/>
              </w:rPr>
              <w:t xml:space="preserve">Review </w:t>
            </w:r>
            <w:r w:rsidR="00A17AF3" w:rsidRPr="00DE21CD">
              <w:rPr>
                <w:rFonts w:ascii="Garamond" w:hAnsi="Garamond"/>
              </w:rPr>
              <w:t>Chapter 25</w:t>
            </w:r>
            <w:r w:rsidR="00421C09" w:rsidRPr="00DE21CD">
              <w:rPr>
                <w:rFonts w:ascii="Garamond" w:hAnsi="Garamond"/>
              </w:rPr>
              <w:t>, definitions and section headings</w:t>
            </w:r>
          </w:p>
          <w:p w14:paraId="592BBF5D" w14:textId="6B8823FD" w:rsidR="0015317A" w:rsidRDefault="002929C1" w:rsidP="00E80942">
            <w:pPr>
              <w:autoSpaceDE w:val="0"/>
              <w:autoSpaceDN w:val="0"/>
              <w:adjustRightInd w:val="0"/>
              <w:jc w:val="left"/>
              <w:rPr>
                <w:rFonts w:ascii="Garamond" w:hAnsi="Garamond"/>
              </w:rPr>
            </w:pPr>
            <w:hyperlink r:id="rId44" w:history="1">
              <w:r w:rsidRPr="00DE21CD">
                <w:rPr>
                  <w:rFonts w:ascii="Garamond" w:hAnsi="Garamond"/>
                  <w:color w:val="0000FF"/>
                  <w:u w:val="single"/>
                </w:rPr>
                <w:t>South Carolina Code of Regulations</w:t>
              </w:r>
            </w:hyperlink>
            <w:r w:rsidR="006C39C7" w:rsidRPr="00DE21CD">
              <w:rPr>
                <w:rFonts w:ascii="Garamond" w:hAnsi="Garamond"/>
              </w:rPr>
              <w:t xml:space="preserve">; Review </w:t>
            </w:r>
            <w:r w:rsidR="00A6183C" w:rsidRPr="00DE21CD">
              <w:rPr>
                <w:rFonts w:ascii="Garamond" w:hAnsi="Garamond"/>
              </w:rPr>
              <w:t>Chapter 27; Section 182</w:t>
            </w:r>
          </w:p>
          <w:p w14:paraId="337F9325" w14:textId="77777777" w:rsidR="00A92B82" w:rsidRDefault="00A92B82" w:rsidP="00E80942">
            <w:pPr>
              <w:autoSpaceDE w:val="0"/>
              <w:autoSpaceDN w:val="0"/>
              <w:adjustRightInd w:val="0"/>
              <w:jc w:val="left"/>
              <w:rPr>
                <w:rFonts w:ascii="Garamond" w:hAnsi="Garamond"/>
              </w:rPr>
            </w:pPr>
          </w:p>
          <w:p w14:paraId="1439A545" w14:textId="7E045F88" w:rsidR="00572A88" w:rsidRPr="00BC04D7" w:rsidRDefault="00B93BB4" w:rsidP="00E80942">
            <w:pPr>
              <w:autoSpaceDE w:val="0"/>
              <w:autoSpaceDN w:val="0"/>
              <w:adjustRightInd w:val="0"/>
              <w:jc w:val="left"/>
              <w:rPr>
                <w:rFonts w:ascii="Garamond" w:hAnsi="Garamond"/>
                <w:b/>
                <w:bCs/>
                <w:u w:val="single"/>
              </w:rPr>
            </w:pPr>
            <w:r w:rsidRPr="00BC04D7">
              <w:rPr>
                <w:rFonts w:ascii="Garamond" w:hAnsi="Garamond"/>
                <w:b/>
                <w:bCs/>
                <w:u w:val="single"/>
              </w:rPr>
              <w:t xml:space="preserve">CHALLENGES TO </w:t>
            </w:r>
            <w:r w:rsidR="00B6347B">
              <w:rPr>
                <w:rFonts w:ascii="Garamond" w:hAnsi="Garamond"/>
                <w:b/>
                <w:bCs/>
                <w:u w:val="single"/>
              </w:rPr>
              <w:t>IMLEMENTATION OF FEDERAL LAW</w:t>
            </w:r>
          </w:p>
          <w:p w14:paraId="4C85F4C0" w14:textId="54BF261B" w:rsidR="00B61EE0" w:rsidRDefault="007359EF" w:rsidP="00B61EE0">
            <w:pPr>
              <w:autoSpaceDE w:val="0"/>
              <w:autoSpaceDN w:val="0"/>
              <w:adjustRightInd w:val="0"/>
              <w:jc w:val="left"/>
              <w:rPr>
                <w:rFonts w:ascii="Garamond" w:hAnsi="Garamond"/>
              </w:rPr>
            </w:pPr>
            <w:r w:rsidRPr="00DE21CD">
              <w:rPr>
                <w:rFonts w:ascii="Garamond" w:hAnsi="Garamond" w:cs="Arial"/>
                <w:b/>
                <w:bCs/>
                <w:i/>
                <w:iCs/>
                <w:shd w:val="clear" w:color="auto" w:fill="FFFFFF"/>
              </w:rPr>
              <w:t>Monsanto Co. v. Geertson Seed Farms</w:t>
            </w:r>
            <w:r w:rsidRPr="00DE21CD">
              <w:rPr>
                <w:rFonts w:ascii="Garamond" w:hAnsi="Garamond" w:cs="Arial"/>
                <w:shd w:val="clear" w:color="auto" w:fill="FFFFFF"/>
              </w:rPr>
              <w:t>, 561 U.S. 139 (2010)</w:t>
            </w:r>
            <w:r w:rsidR="00F1734B">
              <w:rPr>
                <w:rFonts w:ascii="Garamond" w:hAnsi="Garamond" w:cs="Arial"/>
                <w:shd w:val="clear" w:color="auto" w:fill="FFFFFF"/>
              </w:rPr>
              <w:t xml:space="preserve"> </w:t>
            </w:r>
            <w:hyperlink r:id="rId45" w:history="1">
              <w:r w:rsidR="00F1734B" w:rsidRPr="00F1734B">
                <w:rPr>
                  <w:color w:val="0000FF"/>
                  <w:u w:val="single"/>
                </w:rPr>
                <w:t>Monsanto Co. v. Geertson Seed Farms | 561 U.S. 139 (2010) | Justia U.S. Supreme Court Center</w:t>
              </w:r>
            </w:hyperlink>
            <w:r w:rsidR="00B61EE0" w:rsidRPr="00DE21CD">
              <w:rPr>
                <w:rFonts w:ascii="Garamond" w:hAnsi="Garamond" w:cs="Arial"/>
                <w:shd w:val="clear" w:color="auto" w:fill="FFFFFF"/>
              </w:rPr>
              <w:t>; also r</w:t>
            </w:r>
            <w:r w:rsidR="00B61EE0" w:rsidRPr="00DE21CD">
              <w:rPr>
                <w:rFonts w:ascii="Garamond" w:hAnsi="Garamond"/>
              </w:rPr>
              <w:t xml:space="preserve">efer to the regulatory mechanism for oversight of products of biotechnology in the US (from </w:t>
            </w:r>
            <w:r w:rsidR="00F1734B">
              <w:rPr>
                <w:rFonts w:ascii="Garamond" w:hAnsi="Garamond"/>
              </w:rPr>
              <w:t>Monday</w:t>
            </w:r>
            <w:r w:rsidR="00B61EE0" w:rsidRPr="00DE21CD">
              <w:rPr>
                <w:rFonts w:ascii="Garamond" w:hAnsi="Garamond"/>
              </w:rPr>
              <w:t>)</w:t>
            </w:r>
          </w:p>
          <w:p w14:paraId="1EE473DB" w14:textId="77777777" w:rsidR="00E135D5" w:rsidRDefault="00E135D5" w:rsidP="00B61EE0">
            <w:pPr>
              <w:autoSpaceDE w:val="0"/>
              <w:autoSpaceDN w:val="0"/>
              <w:adjustRightInd w:val="0"/>
              <w:jc w:val="left"/>
              <w:rPr>
                <w:rFonts w:ascii="Garamond" w:hAnsi="Garamond"/>
              </w:rPr>
            </w:pPr>
          </w:p>
          <w:p w14:paraId="6739EA67" w14:textId="3F2DFD1C" w:rsidR="00E135D5" w:rsidRPr="00C85C2B" w:rsidRDefault="00C85C2B" w:rsidP="00B61EE0">
            <w:pPr>
              <w:autoSpaceDE w:val="0"/>
              <w:autoSpaceDN w:val="0"/>
              <w:adjustRightInd w:val="0"/>
              <w:jc w:val="left"/>
              <w:rPr>
                <w:rFonts w:ascii="Garamond" w:hAnsi="Garamond"/>
                <w:b/>
                <w:bCs/>
                <w:u w:val="single"/>
              </w:rPr>
            </w:pPr>
            <w:r w:rsidRPr="00C85C2B">
              <w:rPr>
                <w:rFonts w:ascii="Garamond" w:hAnsi="Garamond"/>
                <w:b/>
                <w:bCs/>
                <w:u w:val="single"/>
              </w:rPr>
              <w:t>ETHICS IN IN-HOUSE PRACTICE</w:t>
            </w:r>
          </w:p>
          <w:p w14:paraId="31AFDE66" w14:textId="7668BEF8" w:rsidR="006E1F8D" w:rsidRPr="00DE21CD" w:rsidRDefault="006E1F8D" w:rsidP="00E80942">
            <w:pPr>
              <w:autoSpaceDE w:val="0"/>
              <w:autoSpaceDN w:val="0"/>
              <w:adjustRightInd w:val="0"/>
              <w:jc w:val="left"/>
              <w:rPr>
                <w:rFonts w:ascii="Garamond" w:hAnsi="Garamond"/>
              </w:rPr>
            </w:pPr>
            <w:r w:rsidRPr="00DE21CD">
              <w:rPr>
                <w:rFonts w:ascii="Garamond" w:hAnsi="Garamond"/>
                <w:b/>
                <w:bCs/>
              </w:rPr>
              <w:t>Who is an in-house lawyer’s client?</w:t>
            </w:r>
            <w:r w:rsidR="00D203ED" w:rsidRPr="00DE21CD">
              <w:rPr>
                <w:rFonts w:ascii="Garamond" w:hAnsi="Garamond"/>
                <w:b/>
                <w:bCs/>
              </w:rPr>
              <w:t xml:space="preserve"> </w:t>
            </w:r>
            <w:r w:rsidR="00B71EFD" w:rsidRPr="00DE21CD">
              <w:rPr>
                <w:rFonts w:ascii="Garamond" w:hAnsi="Garamond"/>
                <w:b/>
                <w:bCs/>
              </w:rPr>
              <w:t xml:space="preserve"> </w:t>
            </w:r>
            <w:hyperlink r:id="rId46" w:history="1">
              <w:r w:rsidRPr="00DE21CD">
                <w:rPr>
                  <w:rFonts w:ascii="Garamond" w:hAnsi="Garamond"/>
                  <w:color w:val="0000FF"/>
                  <w:u w:val="single"/>
                </w:rPr>
                <w:t>Who Is the Client? The Ethics Rule Implications for In-House Counsel and Outside Counsel (americanbar.org)</w:t>
              </w:r>
            </w:hyperlink>
          </w:p>
          <w:p w14:paraId="4EA7C759" w14:textId="15976EBC" w:rsidR="00C148C0" w:rsidRPr="00DE21CD" w:rsidRDefault="00C148C0" w:rsidP="00E80942">
            <w:pPr>
              <w:autoSpaceDE w:val="0"/>
              <w:autoSpaceDN w:val="0"/>
              <w:adjustRightInd w:val="0"/>
              <w:jc w:val="left"/>
              <w:rPr>
                <w:rFonts w:ascii="Garamond" w:hAnsi="Garamond"/>
                <w:b/>
                <w:bCs/>
              </w:rPr>
            </w:pPr>
          </w:p>
          <w:p w14:paraId="355205B9" w14:textId="57424DC1" w:rsidR="0067673F" w:rsidRPr="00DE21CD" w:rsidRDefault="00C85C2B" w:rsidP="0003237F">
            <w:pPr>
              <w:autoSpaceDE w:val="0"/>
              <w:autoSpaceDN w:val="0"/>
              <w:adjustRightInd w:val="0"/>
              <w:jc w:val="left"/>
              <w:rPr>
                <w:rFonts w:ascii="Garamond" w:hAnsi="Garamond"/>
              </w:rPr>
            </w:pPr>
            <w:r>
              <w:rPr>
                <w:rFonts w:ascii="Garamond" w:hAnsi="Garamond"/>
                <w:b/>
                <w:bCs/>
              </w:rPr>
              <w:t>B</w:t>
            </w:r>
            <w:r w:rsidR="00C148C0" w:rsidRPr="00DE21CD">
              <w:rPr>
                <w:rFonts w:ascii="Garamond" w:hAnsi="Garamond"/>
                <w:b/>
                <w:bCs/>
              </w:rPr>
              <w:t>e prepared to discuss</w:t>
            </w:r>
            <w:r w:rsidR="002575E8" w:rsidRPr="00DE21CD">
              <w:rPr>
                <w:rFonts w:ascii="Garamond" w:hAnsi="Garamond"/>
                <w:b/>
                <w:bCs/>
              </w:rPr>
              <w:t xml:space="preserve"> the following case stud</w:t>
            </w:r>
            <w:r w:rsidR="00F2282A" w:rsidRPr="00DE21CD">
              <w:rPr>
                <w:rFonts w:ascii="Garamond" w:hAnsi="Garamond"/>
                <w:b/>
                <w:bCs/>
              </w:rPr>
              <w:t>ies</w:t>
            </w:r>
            <w:r w:rsidR="00C148C0" w:rsidRPr="00DE21CD">
              <w:rPr>
                <w:rFonts w:ascii="Garamond" w:hAnsi="Garamond"/>
                <w:b/>
                <w:bCs/>
              </w:rPr>
              <w:t>:</w:t>
            </w:r>
            <w:r w:rsidR="0003237F" w:rsidRPr="00DE21CD">
              <w:rPr>
                <w:rFonts w:ascii="Garamond" w:hAnsi="Garamond"/>
              </w:rPr>
              <w:t xml:space="preserve"> </w:t>
            </w:r>
          </w:p>
          <w:p w14:paraId="30C18D27" w14:textId="77777777" w:rsidR="00F802DA" w:rsidRPr="00DE21CD" w:rsidRDefault="0003237F">
            <w:pPr>
              <w:pStyle w:val="ListParagraph"/>
              <w:numPr>
                <w:ilvl w:val="0"/>
                <w:numId w:val="14"/>
              </w:numPr>
              <w:autoSpaceDE w:val="0"/>
              <w:autoSpaceDN w:val="0"/>
              <w:adjustRightInd w:val="0"/>
              <w:rPr>
                <w:rFonts w:ascii="Garamond" w:hAnsi="Garamond"/>
                <w:szCs w:val="24"/>
              </w:rPr>
            </w:pPr>
            <w:r w:rsidRPr="00DE21CD">
              <w:rPr>
                <w:rFonts w:ascii="Garamond" w:hAnsi="Garamond"/>
                <w:szCs w:val="24"/>
              </w:rPr>
              <w:t xml:space="preserve">A nasty insect attacks corn, ruining </w:t>
            </w:r>
            <w:r w:rsidR="00D27DC4" w:rsidRPr="00DE21CD">
              <w:rPr>
                <w:rFonts w:ascii="Garamond" w:hAnsi="Garamond"/>
                <w:szCs w:val="24"/>
              </w:rPr>
              <w:t>the</w:t>
            </w:r>
            <w:r w:rsidRPr="00DE21CD">
              <w:rPr>
                <w:rFonts w:ascii="Garamond" w:hAnsi="Garamond"/>
                <w:szCs w:val="24"/>
              </w:rPr>
              <w:t xml:space="preserve"> crop.  A company develops a new biotech trait that helps prevent the insect from destroying the crop.  What does the company need to do to start selling it to farmers?</w:t>
            </w:r>
          </w:p>
          <w:p w14:paraId="3E927F0C" w14:textId="27E21BE7" w:rsidR="0079097C" w:rsidRPr="00DE21CD" w:rsidRDefault="00F2282A">
            <w:pPr>
              <w:pStyle w:val="ListParagraph"/>
              <w:numPr>
                <w:ilvl w:val="0"/>
                <w:numId w:val="14"/>
              </w:numPr>
              <w:rPr>
                <w:rFonts w:ascii="Garamond" w:hAnsi="Garamond"/>
                <w:szCs w:val="24"/>
              </w:rPr>
            </w:pPr>
            <w:r w:rsidRPr="00DE21CD">
              <w:rPr>
                <w:rFonts w:ascii="Garamond" w:hAnsi="Garamond"/>
                <w:szCs w:val="24"/>
              </w:rPr>
              <w:t>I am selling corn seed</w:t>
            </w:r>
            <w:r w:rsidR="00602A99" w:rsidRPr="00DE21CD">
              <w:rPr>
                <w:rFonts w:ascii="Garamond" w:hAnsi="Garamond"/>
                <w:szCs w:val="24"/>
              </w:rPr>
              <w:t xml:space="preserve"> for planting that will be harvested and sold as grain</w:t>
            </w:r>
            <w:r w:rsidRPr="00DE21CD">
              <w:rPr>
                <w:rFonts w:ascii="Garamond" w:hAnsi="Garamond"/>
                <w:szCs w:val="24"/>
              </w:rPr>
              <w:t xml:space="preserve">.  </w:t>
            </w:r>
            <w:r w:rsidR="00906168" w:rsidRPr="00DE21CD">
              <w:rPr>
                <w:rFonts w:ascii="Garamond" w:hAnsi="Garamond"/>
                <w:szCs w:val="24"/>
              </w:rPr>
              <w:t xml:space="preserve">I have learned that </w:t>
            </w:r>
            <w:r w:rsidR="00BF6EE7" w:rsidRPr="00DE21CD">
              <w:rPr>
                <w:rFonts w:ascii="Garamond" w:hAnsi="Garamond"/>
                <w:szCs w:val="24"/>
              </w:rPr>
              <w:t xml:space="preserve">seed </w:t>
            </w:r>
            <w:r w:rsidR="00904CDB" w:rsidRPr="00DE21CD">
              <w:rPr>
                <w:rFonts w:ascii="Garamond" w:hAnsi="Garamond"/>
                <w:szCs w:val="24"/>
              </w:rPr>
              <w:t xml:space="preserve">germination </w:t>
            </w:r>
            <w:r w:rsidR="00BF6EE7" w:rsidRPr="00DE21CD">
              <w:rPr>
                <w:rFonts w:ascii="Garamond" w:hAnsi="Garamond"/>
                <w:szCs w:val="24"/>
              </w:rPr>
              <w:t xml:space="preserve">is impacted by how it is stored and how much it is </w:t>
            </w:r>
            <w:r w:rsidR="006E56E5" w:rsidRPr="00DE21CD">
              <w:rPr>
                <w:rFonts w:ascii="Garamond" w:hAnsi="Garamond"/>
                <w:szCs w:val="24"/>
              </w:rPr>
              <w:t xml:space="preserve">transferred.  </w:t>
            </w:r>
            <w:r w:rsidR="0073334B" w:rsidRPr="00DE21CD">
              <w:rPr>
                <w:rFonts w:ascii="Garamond" w:hAnsi="Garamond"/>
                <w:szCs w:val="24"/>
              </w:rPr>
              <w:t xml:space="preserve">My </w:t>
            </w:r>
            <w:r w:rsidR="00BA24ED" w:rsidRPr="00DE21CD">
              <w:rPr>
                <w:rFonts w:ascii="Garamond" w:hAnsi="Garamond"/>
                <w:szCs w:val="24"/>
              </w:rPr>
              <w:t>co-worker in seed production</w:t>
            </w:r>
            <w:r w:rsidR="0073334B" w:rsidRPr="00DE21CD">
              <w:rPr>
                <w:rFonts w:ascii="Garamond" w:hAnsi="Garamond"/>
                <w:szCs w:val="24"/>
              </w:rPr>
              <w:t xml:space="preserve"> </w:t>
            </w:r>
            <w:r w:rsidR="003D1661" w:rsidRPr="00DE21CD">
              <w:rPr>
                <w:rFonts w:ascii="Garamond" w:hAnsi="Garamond"/>
                <w:szCs w:val="24"/>
              </w:rPr>
              <w:t>knows that seed has to be properly labeled before selling to a customer.</w:t>
            </w:r>
            <w:r w:rsidR="00441C04" w:rsidRPr="00DE21CD">
              <w:rPr>
                <w:rFonts w:ascii="Garamond" w:hAnsi="Garamond"/>
                <w:szCs w:val="24"/>
              </w:rPr>
              <w:t xml:space="preserve"> </w:t>
            </w:r>
            <w:r w:rsidR="00D42431" w:rsidRPr="00DE21CD">
              <w:rPr>
                <w:rFonts w:ascii="Garamond" w:hAnsi="Garamond"/>
                <w:szCs w:val="24"/>
              </w:rPr>
              <w:t xml:space="preserve">To meet customer preference, he moved the seed from </w:t>
            </w:r>
            <w:r w:rsidR="005E3614" w:rsidRPr="00DE21CD">
              <w:rPr>
                <w:rFonts w:ascii="Garamond" w:hAnsi="Garamond"/>
                <w:szCs w:val="24"/>
              </w:rPr>
              <w:t xml:space="preserve">a big plastic bulk container into several </w:t>
            </w:r>
            <w:r w:rsidR="00810C93" w:rsidRPr="00DE21CD">
              <w:rPr>
                <w:rFonts w:ascii="Garamond" w:hAnsi="Garamond"/>
                <w:szCs w:val="24"/>
              </w:rPr>
              <w:t xml:space="preserve">paper </w:t>
            </w:r>
            <w:r w:rsidR="005E3614" w:rsidRPr="00DE21CD">
              <w:rPr>
                <w:rFonts w:ascii="Garamond" w:hAnsi="Garamond"/>
                <w:szCs w:val="24"/>
              </w:rPr>
              <w:t>b</w:t>
            </w:r>
            <w:r w:rsidR="00F00AF4" w:rsidRPr="00DE21CD">
              <w:rPr>
                <w:rFonts w:ascii="Garamond" w:hAnsi="Garamond"/>
                <w:szCs w:val="24"/>
              </w:rPr>
              <w:t xml:space="preserve">ags.  </w:t>
            </w:r>
            <w:r w:rsidR="00A5385B" w:rsidRPr="00DE21CD">
              <w:rPr>
                <w:rFonts w:ascii="Garamond" w:hAnsi="Garamond"/>
                <w:szCs w:val="24"/>
              </w:rPr>
              <w:t xml:space="preserve">Can I use the seed label from the plastic bulk container </w:t>
            </w:r>
            <w:r w:rsidR="00F62767" w:rsidRPr="00DE21CD">
              <w:rPr>
                <w:rFonts w:ascii="Garamond" w:hAnsi="Garamond"/>
                <w:szCs w:val="24"/>
              </w:rPr>
              <w:t>on the bagged seed?</w:t>
            </w:r>
            <w:r w:rsidR="00336E34" w:rsidRPr="00DE21CD">
              <w:rPr>
                <w:rFonts w:ascii="Garamond" w:hAnsi="Garamond"/>
                <w:szCs w:val="24"/>
              </w:rPr>
              <w:t xml:space="preserve"> What do I need to know to help answer the question?  How do I learn the information?</w:t>
            </w:r>
          </w:p>
        </w:tc>
      </w:tr>
    </w:tbl>
    <w:p w14:paraId="38D5DDE0" w14:textId="77777777" w:rsidR="00FB093B" w:rsidRPr="00DE21CD" w:rsidRDefault="00FB093B">
      <w:pPr>
        <w:rPr>
          <w:rFonts w:ascii="Garamond" w:hAnsi="Garamond"/>
        </w:rPr>
      </w:pPr>
      <w:r w:rsidRPr="00DE21CD">
        <w:rPr>
          <w:rFonts w:ascii="Garamond" w:hAnsi="Garamond"/>
        </w:rPr>
        <w:br w:type="page"/>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13"/>
        <w:gridCol w:w="934"/>
        <w:gridCol w:w="2254"/>
        <w:gridCol w:w="8339"/>
      </w:tblGrid>
      <w:tr w:rsidR="00877A28" w:rsidRPr="00DE21CD" w14:paraId="5EE92434" w14:textId="77777777" w:rsidTr="00B425CE">
        <w:tc>
          <w:tcPr>
            <w:tcW w:w="507"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7F9D4F8" w14:textId="1336CFFD" w:rsidR="00877A28" w:rsidRPr="00DE21CD" w:rsidRDefault="0025165E" w:rsidP="00113E60">
            <w:pPr>
              <w:rPr>
                <w:rFonts w:ascii="Garamond" w:hAnsi="Garamond"/>
              </w:rPr>
            </w:pPr>
            <w:r w:rsidRPr="00DE21CD">
              <w:rPr>
                <w:rFonts w:ascii="Garamond" w:hAnsi="Garamond"/>
              </w:rPr>
              <w:t>Wednesday</w:t>
            </w:r>
          </w:p>
          <w:p w14:paraId="3144601B" w14:textId="2BEB117A" w:rsidR="00877A28" w:rsidRPr="00DE21CD" w:rsidRDefault="001A15C8" w:rsidP="00113E60">
            <w:pPr>
              <w:rPr>
                <w:rFonts w:ascii="Garamond" w:hAnsi="Garamond"/>
              </w:rPr>
            </w:pPr>
            <w:r w:rsidRPr="00DE21CD">
              <w:rPr>
                <w:rFonts w:ascii="Garamond" w:hAnsi="Garamond"/>
              </w:rPr>
              <w:t>9-12</w:t>
            </w:r>
          </w:p>
        </w:tc>
        <w:tc>
          <w:tcPr>
            <w:tcW w:w="338"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727CA85" w14:textId="66538614" w:rsidR="00877A28" w:rsidRPr="00DE21CD" w:rsidRDefault="00877A28" w:rsidP="001F4ACE">
            <w:pPr>
              <w:rPr>
                <w:rFonts w:ascii="Garamond" w:hAnsi="Garamond"/>
              </w:rPr>
            </w:pPr>
            <w:r w:rsidRPr="00DE21CD">
              <w:rPr>
                <w:rFonts w:ascii="Garamond" w:hAnsi="Garamond"/>
              </w:rPr>
              <w:t xml:space="preserve">August </w:t>
            </w:r>
            <w:r w:rsidR="006721A1" w:rsidRPr="00DE21CD">
              <w:rPr>
                <w:rFonts w:ascii="Garamond" w:hAnsi="Garamond"/>
              </w:rPr>
              <w:t>1</w:t>
            </w:r>
            <w:r w:rsidR="00575E90" w:rsidRPr="00DE21CD">
              <w:rPr>
                <w:rFonts w:ascii="Garamond" w:hAnsi="Garamond"/>
              </w:rPr>
              <w:t>2</w:t>
            </w:r>
          </w:p>
        </w:tc>
        <w:tc>
          <w:tcPr>
            <w:tcW w:w="913"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C911A92" w14:textId="4C738133" w:rsidR="00877A28" w:rsidRPr="00DE21CD" w:rsidRDefault="00877A28" w:rsidP="00DA4E2E">
            <w:pPr>
              <w:rPr>
                <w:rFonts w:ascii="Garamond" w:hAnsi="Garamond"/>
              </w:rPr>
            </w:pPr>
            <w:r w:rsidRPr="00DE21CD">
              <w:rPr>
                <w:rFonts w:ascii="Garamond" w:hAnsi="Garamond"/>
              </w:rPr>
              <w:t xml:space="preserve">Law practice in a global </w:t>
            </w:r>
            <w:r w:rsidR="00784B57" w:rsidRPr="00DE21CD">
              <w:rPr>
                <w:rFonts w:ascii="Garamond" w:hAnsi="Garamond"/>
              </w:rPr>
              <w:t xml:space="preserve">agriculture </w:t>
            </w:r>
            <w:r w:rsidRPr="00DE21CD">
              <w:rPr>
                <w:rFonts w:ascii="Garamond" w:hAnsi="Garamond"/>
              </w:rPr>
              <w:t>company</w:t>
            </w:r>
          </w:p>
        </w:tc>
        <w:tc>
          <w:tcPr>
            <w:tcW w:w="3242"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54E4B67" w14:textId="7D05EBD4" w:rsidR="00B668F2" w:rsidRPr="00DE21CD" w:rsidRDefault="00B668F2" w:rsidP="00E114A2">
            <w:pPr>
              <w:rPr>
                <w:rFonts w:ascii="Garamond" w:hAnsi="Garamond" w:cs="Arial"/>
                <w:b/>
                <w:bCs/>
                <w:color w:val="333333"/>
                <w:shd w:val="clear" w:color="auto" w:fill="FFFFFF"/>
              </w:rPr>
            </w:pPr>
            <w:r w:rsidRPr="00DE21CD">
              <w:rPr>
                <w:rStyle w:val="Hyperlink"/>
                <w:rFonts w:ascii="Garamond" w:hAnsi="Garamond"/>
                <w:b/>
                <w:bCs/>
                <w:color w:val="auto"/>
                <w:u w:val="none"/>
              </w:rPr>
              <w:t>Guest Speakers: Martin Wietkamp, Alejandro Castro; Bayer</w:t>
            </w:r>
            <w:r w:rsidR="003A2854" w:rsidRPr="00DE21CD">
              <w:rPr>
                <w:rStyle w:val="Hyperlink"/>
                <w:rFonts w:ascii="Garamond" w:hAnsi="Garamond"/>
                <w:b/>
                <w:bCs/>
                <w:color w:val="auto"/>
                <w:u w:val="none"/>
              </w:rPr>
              <w:t xml:space="preserve"> i</w:t>
            </w:r>
            <w:r w:rsidRPr="00DE21CD">
              <w:rPr>
                <w:rStyle w:val="Hyperlink"/>
                <w:rFonts w:ascii="Garamond" w:hAnsi="Garamond"/>
                <w:b/>
                <w:bCs/>
                <w:color w:val="auto"/>
                <w:u w:val="none"/>
              </w:rPr>
              <w:t>n-house counsel</w:t>
            </w:r>
            <w:r w:rsidR="003A2854" w:rsidRPr="00DE21CD">
              <w:rPr>
                <w:rStyle w:val="Hyperlink"/>
                <w:rFonts w:ascii="Garamond" w:hAnsi="Garamond"/>
                <w:b/>
                <w:bCs/>
                <w:color w:val="auto"/>
                <w:u w:val="none"/>
              </w:rPr>
              <w:t xml:space="preserve"> (with a caveat)</w:t>
            </w:r>
          </w:p>
          <w:p w14:paraId="1E2041CE" w14:textId="77777777" w:rsidR="00B668F2" w:rsidRPr="00DE21CD" w:rsidRDefault="00B668F2" w:rsidP="00E114A2">
            <w:pPr>
              <w:rPr>
                <w:rFonts w:ascii="Garamond" w:hAnsi="Garamond" w:cs="Arial"/>
                <w:b/>
                <w:bCs/>
                <w:color w:val="333333"/>
                <w:shd w:val="clear" w:color="auto" w:fill="FFFFFF"/>
              </w:rPr>
            </w:pPr>
          </w:p>
          <w:p w14:paraId="473367E2" w14:textId="77AF60C4" w:rsidR="00DC4D93" w:rsidRPr="00DE21CD" w:rsidRDefault="00DC4D93" w:rsidP="00E114A2">
            <w:pPr>
              <w:rPr>
                <w:rFonts w:ascii="Garamond" w:hAnsi="Garamond" w:cs="Arial"/>
                <w:b/>
                <w:bCs/>
                <w:color w:val="333333"/>
                <w:shd w:val="clear" w:color="auto" w:fill="FFFFFF"/>
              </w:rPr>
            </w:pPr>
            <w:r w:rsidRPr="00DE21CD">
              <w:rPr>
                <w:rFonts w:ascii="Garamond" w:hAnsi="Garamond" w:cs="Arial"/>
                <w:b/>
                <w:bCs/>
                <w:color w:val="333333"/>
                <w:shd w:val="clear" w:color="auto" w:fill="FFFFFF"/>
              </w:rPr>
              <w:t>Read</w:t>
            </w:r>
            <w:r w:rsidR="00892A3A" w:rsidRPr="00DE21CD">
              <w:rPr>
                <w:rFonts w:ascii="Garamond" w:hAnsi="Garamond" w:cs="Arial"/>
                <w:b/>
                <w:bCs/>
                <w:color w:val="333333"/>
                <w:shd w:val="clear" w:color="auto" w:fill="FFFFFF"/>
              </w:rPr>
              <w:t xml:space="preserve"> </w:t>
            </w:r>
            <w:r w:rsidR="00892A3A" w:rsidRPr="00DE21CD">
              <w:rPr>
                <w:rFonts w:ascii="Garamond" w:hAnsi="Garamond" w:cs="Arial"/>
                <w:b/>
                <w:color w:val="333333"/>
                <w:shd w:val="clear" w:color="auto" w:fill="FFFFFF"/>
              </w:rPr>
              <w:t>and watch</w:t>
            </w:r>
            <w:r w:rsidR="00F374A7" w:rsidRPr="00DE21CD">
              <w:rPr>
                <w:rFonts w:ascii="Garamond" w:hAnsi="Garamond" w:cs="Arial"/>
                <w:b/>
                <w:color w:val="333333"/>
                <w:shd w:val="clear" w:color="auto" w:fill="FFFFFF"/>
              </w:rPr>
              <w:t xml:space="preserve"> </w:t>
            </w:r>
            <w:r w:rsidR="00F374A7" w:rsidRPr="00DE21CD">
              <w:rPr>
                <w:rFonts w:ascii="Garamond" w:hAnsi="Garamond" w:cs="Arial"/>
                <w:bCs/>
                <w:color w:val="333333"/>
                <w:shd w:val="clear" w:color="auto" w:fill="FFFFFF"/>
              </w:rPr>
              <w:t>(all links, no PDFs)</w:t>
            </w:r>
            <w:r w:rsidRPr="00DE21CD">
              <w:rPr>
                <w:rFonts w:ascii="Garamond" w:hAnsi="Garamond" w:cs="Arial"/>
                <w:b/>
                <w:bCs/>
                <w:color w:val="333333"/>
                <w:shd w:val="clear" w:color="auto" w:fill="FFFFFF"/>
              </w:rPr>
              <w:t>:</w:t>
            </w:r>
          </w:p>
          <w:p w14:paraId="7E542F91" w14:textId="5CDA8BD6" w:rsidR="00DC4D93" w:rsidRPr="00DE21CD" w:rsidRDefault="00DC4D93" w:rsidP="00E114A2">
            <w:pPr>
              <w:rPr>
                <w:rFonts w:ascii="Garamond" w:hAnsi="Garamond" w:cs="Arial"/>
                <w:b/>
                <w:bCs/>
                <w:i/>
                <w:iCs/>
                <w:color w:val="333333"/>
                <w:shd w:val="clear" w:color="auto" w:fill="FFFFFF"/>
              </w:rPr>
            </w:pPr>
            <w:r w:rsidRPr="00DE21CD">
              <w:rPr>
                <w:rFonts w:ascii="Garamond" w:hAnsi="Garamond" w:cs="Arial"/>
                <w:b/>
                <w:bCs/>
                <w:i/>
                <w:iCs/>
                <w:color w:val="333333"/>
                <w:shd w:val="clear" w:color="auto" w:fill="FFFFFF"/>
              </w:rPr>
              <w:t>Treaties and Conventions:</w:t>
            </w:r>
          </w:p>
          <w:p w14:paraId="3BBA9BAE" w14:textId="41848032" w:rsidR="002A36BB" w:rsidRPr="00DE21CD" w:rsidRDefault="00691445" w:rsidP="00E114A2">
            <w:pPr>
              <w:rPr>
                <w:rFonts w:ascii="Garamond" w:hAnsi="Garamond"/>
              </w:rPr>
            </w:pPr>
            <w:r w:rsidRPr="00DE21CD">
              <w:rPr>
                <w:rFonts w:ascii="Garamond" w:hAnsi="Garamond" w:cs="Arial"/>
                <w:color w:val="333333"/>
                <w:shd w:val="clear" w:color="auto" w:fill="FFFFFF"/>
              </w:rPr>
              <w:t>International Union for the Protection of New Varieties of Plants (UPOV)</w:t>
            </w:r>
            <w:r w:rsidR="002A36BB" w:rsidRPr="00DE21CD">
              <w:rPr>
                <w:rStyle w:val="Hyperlink"/>
                <w:rFonts w:ascii="Garamond" w:hAnsi="Garamond"/>
                <w:bCs/>
                <w:color w:val="auto"/>
                <w:u w:val="none"/>
              </w:rPr>
              <w:t xml:space="preserve">: </w:t>
            </w:r>
            <w:hyperlink r:id="rId47" w:history="1">
              <w:r w:rsidR="002A36BB" w:rsidRPr="00DE21CD">
                <w:rPr>
                  <w:rFonts w:ascii="Garamond" w:hAnsi="Garamond"/>
                  <w:color w:val="0000FF"/>
                  <w:u w:val="single"/>
                </w:rPr>
                <w:t>UPOV Lex</w:t>
              </w:r>
            </w:hyperlink>
            <w:r w:rsidR="00DA47D9" w:rsidRPr="00DE21CD">
              <w:rPr>
                <w:rFonts w:ascii="Garamond" w:hAnsi="Garamond"/>
              </w:rPr>
              <w:t xml:space="preserve"> (review </w:t>
            </w:r>
            <w:r w:rsidR="00DD0BA6" w:rsidRPr="00DE21CD">
              <w:rPr>
                <w:rFonts w:ascii="Garamond" w:hAnsi="Garamond"/>
              </w:rPr>
              <w:t xml:space="preserve">Mission Statement and </w:t>
            </w:r>
            <w:r w:rsidR="006E1B77" w:rsidRPr="00DE21CD">
              <w:rPr>
                <w:rFonts w:ascii="Garamond" w:hAnsi="Garamond"/>
              </w:rPr>
              <w:t xml:space="preserve">“Introduction” and </w:t>
            </w:r>
            <w:r w:rsidR="0011541B" w:rsidRPr="00DE21CD">
              <w:rPr>
                <w:rFonts w:ascii="Garamond" w:hAnsi="Garamond"/>
              </w:rPr>
              <w:t>“Overview of UPOV”</w:t>
            </w:r>
            <w:r w:rsidR="00B16E49" w:rsidRPr="00DE21CD">
              <w:rPr>
                <w:rFonts w:ascii="Garamond" w:hAnsi="Garamond"/>
              </w:rPr>
              <w:t xml:space="preserve"> </w:t>
            </w:r>
            <w:r w:rsidR="00A12FE8" w:rsidRPr="00DE21CD">
              <w:rPr>
                <w:rFonts w:ascii="Garamond" w:hAnsi="Garamond"/>
              </w:rPr>
              <w:t xml:space="preserve">under About UPOV </w:t>
            </w:r>
            <w:r w:rsidR="00FB093B" w:rsidRPr="00DE21CD">
              <w:rPr>
                <w:rFonts w:ascii="Garamond" w:hAnsi="Garamond"/>
              </w:rPr>
              <w:t>header</w:t>
            </w:r>
            <w:r w:rsidR="0011541B" w:rsidRPr="00DE21CD">
              <w:rPr>
                <w:rFonts w:ascii="Garamond" w:hAnsi="Garamond"/>
              </w:rPr>
              <w:t xml:space="preserve"> – do NOT read the Convention itself</w:t>
            </w:r>
            <w:r w:rsidR="00DD0BA6" w:rsidRPr="00DE21CD">
              <w:rPr>
                <w:rFonts w:ascii="Garamond" w:hAnsi="Garamond"/>
              </w:rPr>
              <w:t>)</w:t>
            </w:r>
          </w:p>
          <w:p w14:paraId="4546ECB2" w14:textId="77777777" w:rsidR="00BA4AE8" w:rsidRPr="00DE21CD" w:rsidRDefault="00BA4AE8" w:rsidP="00E114A2">
            <w:pPr>
              <w:rPr>
                <w:rStyle w:val="Hyperlink"/>
                <w:rFonts w:ascii="Garamond" w:hAnsi="Garamond"/>
                <w:bCs/>
                <w:color w:val="auto"/>
                <w:u w:val="none"/>
              </w:rPr>
            </w:pPr>
          </w:p>
          <w:p w14:paraId="2B6D9EFC" w14:textId="3DFB7D69" w:rsidR="00BA4AE8" w:rsidRPr="00DE21CD" w:rsidRDefault="00AD6B84" w:rsidP="00E114A2">
            <w:pPr>
              <w:rPr>
                <w:rFonts w:ascii="Garamond" w:hAnsi="Garamond"/>
              </w:rPr>
            </w:pPr>
            <w:r w:rsidRPr="00DE21CD">
              <w:rPr>
                <w:rStyle w:val="Hyperlink"/>
                <w:rFonts w:ascii="Garamond" w:hAnsi="Garamond"/>
                <w:bCs/>
                <w:color w:val="auto"/>
                <w:u w:val="none"/>
              </w:rPr>
              <w:t>C</w:t>
            </w:r>
            <w:r w:rsidR="00691445" w:rsidRPr="00DE21CD">
              <w:rPr>
                <w:rStyle w:val="Hyperlink"/>
                <w:rFonts w:ascii="Garamond" w:hAnsi="Garamond"/>
                <w:bCs/>
                <w:color w:val="auto"/>
                <w:u w:val="none"/>
              </w:rPr>
              <w:t>onvention on Biologic</w:t>
            </w:r>
            <w:r w:rsidR="00E21D53" w:rsidRPr="00DE21CD">
              <w:rPr>
                <w:rStyle w:val="Hyperlink"/>
                <w:rFonts w:ascii="Garamond" w:hAnsi="Garamond"/>
                <w:bCs/>
                <w:color w:val="auto"/>
                <w:u w:val="none"/>
              </w:rPr>
              <w:t>al</w:t>
            </w:r>
            <w:r w:rsidR="00691445" w:rsidRPr="00DE21CD">
              <w:rPr>
                <w:rStyle w:val="Hyperlink"/>
                <w:rFonts w:ascii="Garamond" w:hAnsi="Garamond"/>
                <w:bCs/>
                <w:color w:val="auto"/>
                <w:u w:val="none"/>
              </w:rPr>
              <w:t xml:space="preserve"> Diversity</w:t>
            </w:r>
            <w:r w:rsidR="00E21D53" w:rsidRPr="00DE21CD">
              <w:rPr>
                <w:rStyle w:val="Hyperlink"/>
                <w:rFonts w:ascii="Garamond" w:hAnsi="Garamond"/>
                <w:bCs/>
                <w:color w:val="auto"/>
                <w:u w:val="none"/>
              </w:rPr>
              <w:t xml:space="preserve">: </w:t>
            </w:r>
            <w:hyperlink r:id="rId48" w:history="1">
              <w:r w:rsidR="00BB0AFC" w:rsidRPr="00DE21CD">
                <w:rPr>
                  <w:rFonts w:ascii="Garamond" w:hAnsi="Garamond"/>
                  <w:color w:val="0000FF"/>
                  <w:u w:val="single"/>
                </w:rPr>
                <w:t>The Convention on Biological Diversity</w:t>
              </w:r>
            </w:hyperlink>
            <w:r w:rsidR="00A812CA" w:rsidRPr="00DE21CD">
              <w:rPr>
                <w:rFonts w:ascii="Garamond" w:hAnsi="Garamond"/>
              </w:rPr>
              <w:t xml:space="preserve"> (rea</w:t>
            </w:r>
            <w:r w:rsidR="00A90871" w:rsidRPr="00DE21CD">
              <w:rPr>
                <w:rFonts w:ascii="Garamond" w:hAnsi="Garamond"/>
              </w:rPr>
              <w:t>d</w:t>
            </w:r>
            <w:r w:rsidR="00A812CA" w:rsidRPr="00DE21CD">
              <w:rPr>
                <w:rFonts w:ascii="Garamond" w:hAnsi="Garamond"/>
              </w:rPr>
              <w:t xml:space="preserve"> “</w:t>
            </w:r>
            <w:r w:rsidR="00A812CA" w:rsidRPr="00DE21CD">
              <w:rPr>
                <w:rFonts w:ascii="Garamond" w:hAnsi="Garamond"/>
                <w:i/>
                <w:iCs/>
              </w:rPr>
              <w:t>What is the C</w:t>
            </w:r>
            <w:r w:rsidR="00C5454E" w:rsidRPr="00DE21CD">
              <w:rPr>
                <w:rFonts w:ascii="Garamond" w:hAnsi="Garamond"/>
                <w:i/>
                <w:iCs/>
              </w:rPr>
              <w:t>o</w:t>
            </w:r>
            <w:r w:rsidR="00A812CA" w:rsidRPr="00DE21CD">
              <w:rPr>
                <w:rFonts w:ascii="Garamond" w:hAnsi="Garamond"/>
                <w:i/>
                <w:iCs/>
              </w:rPr>
              <w:t>nvention</w:t>
            </w:r>
            <w:r w:rsidR="00A812CA" w:rsidRPr="00DE21CD">
              <w:rPr>
                <w:rFonts w:ascii="Garamond" w:hAnsi="Garamond"/>
              </w:rPr>
              <w:t>?”</w:t>
            </w:r>
            <w:r w:rsidR="00107C8F" w:rsidRPr="00DE21CD">
              <w:rPr>
                <w:rFonts w:ascii="Garamond" w:hAnsi="Garamond"/>
              </w:rPr>
              <w:t>;</w:t>
            </w:r>
            <w:r w:rsidR="0064036F" w:rsidRPr="00DE21CD">
              <w:rPr>
                <w:rFonts w:ascii="Garamond" w:hAnsi="Garamond"/>
              </w:rPr>
              <w:t xml:space="preserve"> Is the U</w:t>
            </w:r>
            <w:r w:rsidR="00BA4AE8" w:rsidRPr="00DE21CD">
              <w:rPr>
                <w:rFonts w:ascii="Garamond" w:hAnsi="Garamond"/>
              </w:rPr>
              <w:t>S</w:t>
            </w:r>
            <w:r w:rsidR="0064036F" w:rsidRPr="00DE21CD">
              <w:rPr>
                <w:rFonts w:ascii="Garamond" w:hAnsi="Garamond"/>
              </w:rPr>
              <w:t xml:space="preserve"> a member?</w:t>
            </w:r>
            <w:r w:rsidR="00C5454E" w:rsidRPr="00DE21CD">
              <w:rPr>
                <w:rFonts w:ascii="Garamond" w:hAnsi="Garamond"/>
              </w:rPr>
              <w:t>);</w:t>
            </w:r>
          </w:p>
          <w:p w14:paraId="0F8A8068" w14:textId="4A3D490E" w:rsidR="009F258B" w:rsidRPr="00DE21CD" w:rsidRDefault="00BA4AE8" w:rsidP="00E114A2">
            <w:pPr>
              <w:rPr>
                <w:rFonts w:ascii="Garamond" w:hAnsi="Garamond"/>
              </w:rPr>
            </w:pPr>
            <w:r w:rsidRPr="00DE21CD">
              <w:rPr>
                <w:rFonts w:ascii="Garamond" w:hAnsi="Garamond"/>
              </w:rPr>
              <w:t>Nagoya Protocol</w:t>
            </w:r>
            <w:r w:rsidR="009F258B" w:rsidRPr="00DE21CD">
              <w:rPr>
                <w:rFonts w:ascii="Garamond" w:hAnsi="Garamond"/>
              </w:rPr>
              <w:t>:</w:t>
            </w:r>
            <w:r w:rsidR="00C5454E" w:rsidRPr="00DE21CD">
              <w:rPr>
                <w:rFonts w:ascii="Garamond" w:hAnsi="Garamond"/>
              </w:rPr>
              <w:t xml:space="preserve"> </w:t>
            </w:r>
            <w:r w:rsidR="00CF4786" w:rsidRPr="00DE21CD">
              <w:rPr>
                <w:rFonts w:ascii="Garamond" w:hAnsi="Garamond"/>
                <w:color w:val="0000FF"/>
              </w:rPr>
              <w:t xml:space="preserve"> </w:t>
            </w:r>
            <w:hyperlink r:id="rId49" w:history="1">
              <w:r w:rsidR="00CF4786" w:rsidRPr="00DE21CD">
                <w:rPr>
                  <w:rFonts w:ascii="Garamond" w:hAnsi="Garamond"/>
                  <w:color w:val="0000FF"/>
                  <w:u w:val="single"/>
                </w:rPr>
                <w:t>About the Nagoya Protocol (cbd.int)</w:t>
              </w:r>
            </w:hyperlink>
            <w:r w:rsidR="00DD54FC" w:rsidRPr="00DE21CD">
              <w:rPr>
                <w:rFonts w:ascii="Garamond" w:hAnsi="Garamond"/>
              </w:rPr>
              <w:t xml:space="preserve"> (read the entire landing page containing Q&amp;A</w:t>
            </w:r>
            <w:r w:rsidR="00107C8F" w:rsidRPr="00DE21CD">
              <w:rPr>
                <w:rFonts w:ascii="Garamond" w:hAnsi="Garamond"/>
              </w:rPr>
              <w:t>;</w:t>
            </w:r>
            <w:r w:rsidR="0042119C" w:rsidRPr="00DE21CD">
              <w:rPr>
                <w:rFonts w:ascii="Garamond" w:hAnsi="Garamond"/>
              </w:rPr>
              <w:t xml:space="preserve"> Is the US a member?</w:t>
            </w:r>
            <w:r w:rsidR="00DD54FC" w:rsidRPr="00DE21CD">
              <w:rPr>
                <w:rFonts w:ascii="Garamond" w:hAnsi="Garamond"/>
              </w:rPr>
              <w:t>)</w:t>
            </w:r>
            <w:r w:rsidR="00904A28" w:rsidRPr="00DE21CD">
              <w:rPr>
                <w:rFonts w:ascii="Garamond" w:hAnsi="Garamond"/>
              </w:rPr>
              <w:t xml:space="preserve">; </w:t>
            </w:r>
          </w:p>
          <w:p w14:paraId="565074DC" w14:textId="6ADAF118" w:rsidR="00AD6B84" w:rsidRPr="00DE21CD" w:rsidRDefault="009F258B" w:rsidP="00E114A2">
            <w:pPr>
              <w:rPr>
                <w:rFonts w:ascii="Garamond" w:hAnsi="Garamond"/>
              </w:rPr>
            </w:pPr>
            <w:r w:rsidRPr="00DE21CD">
              <w:rPr>
                <w:rFonts w:ascii="Garamond" w:hAnsi="Garamond"/>
              </w:rPr>
              <w:t xml:space="preserve">International Treaty </w:t>
            </w:r>
            <w:r w:rsidR="0042119C" w:rsidRPr="00DE21CD">
              <w:rPr>
                <w:rFonts w:ascii="Garamond" w:hAnsi="Garamond"/>
              </w:rPr>
              <w:t xml:space="preserve">on Plant Genetic Resources: </w:t>
            </w:r>
            <w:hyperlink r:id="rId50" w:history="1">
              <w:r w:rsidR="00904A28" w:rsidRPr="00DE21CD">
                <w:rPr>
                  <w:rFonts w:ascii="Garamond" w:hAnsi="Garamond"/>
                  <w:color w:val="0000FF"/>
                  <w:u w:val="single"/>
                </w:rPr>
                <w:t>International Treaty on Plant Genetic Resources for Food and Agriculture | Food and Agriculture Organization of the United Nations</w:t>
              </w:r>
            </w:hyperlink>
            <w:r w:rsidR="00904A28" w:rsidRPr="00DE21CD">
              <w:rPr>
                <w:rFonts w:ascii="Garamond" w:hAnsi="Garamond"/>
              </w:rPr>
              <w:t xml:space="preserve"> (</w:t>
            </w:r>
            <w:r w:rsidR="00492F2A" w:rsidRPr="00DE21CD">
              <w:rPr>
                <w:rFonts w:ascii="Garamond" w:hAnsi="Garamond"/>
              </w:rPr>
              <w:t>read the objective</w:t>
            </w:r>
            <w:r w:rsidR="0042119C" w:rsidRPr="00DE21CD">
              <w:rPr>
                <w:rFonts w:ascii="Garamond" w:hAnsi="Garamond"/>
              </w:rPr>
              <w:t>; is the US a member?</w:t>
            </w:r>
            <w:r w:rsidR="00492F2A" w:rsidRPr="00DE21CD">
              <w:rPr>
                <w:rFonts w:ascii="Garamond" w:hAnsi="Garamond"/>
              </w:rPr>
              <w:t>)</w:t>
            </w:r>
          </w:p>
          <w:p w14:paraId="3830E082" w14:textId="77777777" w:rsidR="006D3F99" w:rsidRPr="00DE21CD" w:rsidRDefault="006D3F99" w:rsidP="00E114A2">
            <w:pPr>
              <w:rPr>
                <w:rFonts w:ascii="Garamond" w:hAnsi="Garamond"/>
                <w:b/>
                <w:bCs/>
                <w:i/>
                <w:iCs/>
              </w:rPr>
            </w:pPr>
          </w:p>
          <w:p w14:paraId="626BA2F4" w14:textId="1EAEEFC3" w:rsidR="00DC4D93" w:rsidRPr="00DE21CD" w:rsidRDefault="00DC4D93" w:rsidP="00E114A2">
            <w:pPr>
              <w:rPr>
                <w:rStyle w:val="Hyperlink"/>
                <w:rFonts w:ascii="Garamond" w:hAnsi="Garamond"/>
                <w:b/>
                <w:bCs/>
                <w:i/>
                <w:iCs/>
                <w:color w:val="auto"/>
                <w:u w:val="none"/>
              </w:rPr>
            </w:pPr>
            <w:r w:rsidRPr="00DE21CD">
              <w:rPr>
                <w:rFonts w:ascii="Garamond" w:hAnsi="Garamond"/>
                <w:b/>
                <w:bCs/>
                <w:i/>
                <w:iCs/>
              </w:rPr>
              <w:t xml:space="preserve">Industry Commitments: </w:t>
            </w:r>
          </w:p>
          <w:p w14:paraId="0F94B49D" w14:textId="49CECBB5" w:rsidR="00877A28" w:rsidRPr="00DE21CD" w:rsidRDefault="00877A28" w:rsidP="00E114A2">
            <w:pPr>
              <w:rPr>
                <w:rFonts w:ascii="Garamond" w:hAnsi="Garamond"/>
              </w:rPr>
            </w:pPr>
            <w:r w:rsidRPr="00DE21CD">
              <w:rPr>
                <w:rStyle w:val="Hyperlink"/>
                <w:rFonts w:ascii="Garamond" w:hAnsi="Garamond"/>
                <w:bCs/>
                <w:color w:val="auto"/>
                <w:u w:val="none"/>
              </w:rPr>
              <w:t>E</w:t>
            </w:r>
            <w:r w:rsidR="00A95AD1" w:rsidRPr="00DE21CD">
              <w:rPr>
                <w:rStyle w:val="Hyperlink"/>
                <w:rFonts w:ascii="Garamond" w:hAnsi="Garamond"/>
                <w:bCs/>
                <w:color w:val="auto"/>
                <w:u w:val="none"/>
              </w:rPr>
              <w:t>xc</w:t>
            </w:r>
            <w:r w:rsidR="003E4B58" w:rsidRPr="00DE21CD">
              <w:rPr>
                <w:rStyle w:val="Hyperlink"/>
                <w:rFonts w:ascii="Garamond" w:hAnsi="Garamond"/>
                <w:bCs/>
                <w:color w:val="auto"/>
                <w:u w:val="none"/>
              </w:rPr>
              <w:t>e</w:t>
            </w:r>
            <w:r w:rsidR="00A95AD1" w:rsidRPr="00DE21CD">
              <w:rPr>
                <w:rStyle w:val="Hyperlink"/>
                <w:rFonts w:ascii="Garamond" w:hAnsi="Garamond"/>
                <w:bCs/>
                <w:color w:val="auto"/>
                <w:u w:val="none"/>
              </w:rPr>
              <w:t>llence Through Stewardship</w:t>
            </w:r>
            <w:r w:rsidR="00090799" w:rsidRPr="00DE21CD">
              <w:rPr>
                <w:rStyle w:val="Hyperlink"/>
                <w:rFonts w:ascii="Garamond" w:hAnsi="Garamond"/>
                <w:bCs/>
                <w:color w:val="auto"/>
                <w:u w:val="none"/>
              </w:rPr>
              <w:t xml:space="preserve"> (for products of biotechnology)</w:t>
            </w:r>
            <w:r w:rsidR="00A95AD1" w:rsidRPr="00DE21CD">
              <w:rPr>
                <w:rStyle w:val="Hyperlink"/>
                <w:rFonts w:ascii="Garamond" w:hAnsi="Garamond"/>
                <w:bCs/>
                <w:color w:val="auto"/>
                <w:u w:val="none"/>
              </w:rPr>
              <w:t xml:space="preserve">: </w:t>
            </w:r>
            <w:hyperlink r:id="rId51" w:history="1">
              <w:r w:rsidR="00A95AD1" w:rsidRPr="00DE21CD">
                <w:rPr>
                  <w:rFonts w:ascii="Garamond" w:hAnsi="Garamond"/>
                  <w:color w:val="0000FF"/>
                  <w:u w:val="single"/>
                </w:rPr>
                <w:t>Excellence Through Stewardship: Best Practices in Agricultural Technology</w:t>
              </w:r>
            </w:hyperlink>
            <w:r w:rsidR="000837B7" w:rsidRPr="00DE21CD">
              <w:rPr>
                <w:rFonts w:ascii="Garamond" w:hAnsi="Garamond"/>
                <w:color w:val="0000FF"/>
              </w:rPr>
              <w:t xml:space="preserve"> </w:t>
            </w:r>
            <w:r w:rsidR="000837B7" w:rsidRPr="00DE21CD">
              <w:rPr>
                <w:rFonts w:ascii="Garamond" w:hAnsi="Garamond"/>
              </w:rPr>
              <w:t>(watch YouTube video in “About” section)</w:t>
            </w:r>
          </w:p>
          <w:p w14:paraId="715BED17" w14:textId="7247E44B" w:rsidR="00892A3A" w:rsidRPr="00DE21CD" w:rsidRDefault="00090799" w:rsidP="00E114A2">
            <w:pPr>
              <w:rPr>
                <w:rFonts w:ascii="Garamond" w:hAnsi="Garamond"/>
              </w:rPr>
            </w:pPr>
            <w:r w:rsidRPr="00DE21CD">
              <w:rPr>
                <w:rFonts w:ascii="Garamond" w:hAnsi="Garamond"/>
              </w:rPr>
              <w:t xml:space="preserve">CropLife International </w:t>
            </w:r>
            <w:r w:rsidR="00BD6E43" w:rsidRPr="00DE21CD">
              <w:rPr>
                <w:rFonts w:ascii="Garamond" w:hAnsi="Garamond"/>
              </w:rPr>
              <w:t xml:space="preserve">Responsible Use (for pesticides): </w:t>
            </w:r>
            <w:hyperlink r:id="rId52" w:history="1">
              <w:r w:rsidR="00EE5458" w:rsidRPr="00DE21CD">
                <w:rPr>
                  <w:rFonts w:ascii="Garamond" w:hAnsi="Garamond"/>
                  <w:color w:val="0000FF"/>
                  <w:u w:val="single"/>
                </w:rPr>
                <w:t>Responsible-Use-Manual-160617.pdf (croplife.org)</w:t>
              </w:r>
            </w:hyperlink>
            <w:r w:rsidR="00EE5458" w:rsidRPr="00DE21CD">
              <w:rPr>
                <w:rFonts w:ascii="Garamond" w:hAnsi="Garamond"/>
              </w:rPr>
              <w:t xml:space="preserve"> </w:t>
            </w:r>
            <w:r w:rsidR="0017149C" w:rsidRPr="00DE21CD">
              <w:rPr>
                <w:rFonts w:ascii="Garamond" w:hAnsi="Garamond"/>
              </w:rPr>
              <w:t>(scan</w:t>
            </w:r>
            <w:r w:rsidR="00EE5458" w:rsidRPr="00DE21CD">
              <w:rPr>
                <w:rFonts w:ascii="Garamond" w:hAnsi="Garamond"/>
              </w:rPr>
              <w:t>)</w:t>
            </w:r>
          </w:p>
          <w:p w14:paraId="2834B813" w14:textId="77777777" w:rsidR="0097564A" w:rsidRPr="00DE21CD" w:rsidRDefault="0097564A" w:rsidP="00E114A2">
            <w:pPr>
              <w:rPr>
                <w:rFonts w:ascii="Garamond" w:hAnsi="Garamond"/>
              </w:rPr>
            </w:pPr>
          </w:p>
          <w:p w14:paraId="07BF4122" w14:textId="762083AD" w:rsidR="0097564A" w:rsidRPr="00DE21CD" w:rsidRDefault="00804102" w:rsidP="00E114A2">
            <w:pPr>
              <w:rPr>
                <w:rFonts w:ascii="Garamond" w:hAnsi="Garamond"/>
                <w:b/>
                <w:bCs/>
                <w:i/>
                <w:iCs/>
              </w:rPr>
            </w:pPr>
            <w:r w:rsidRPr="00DE21CD">
              <w:rPr>
                <w:rFonts w:ascii="Garamond" w:hAnsi="Garamond"/>
                <w:b/>
                <w:bCs/>
                <w:i/>
                <w:iCs/>
              </w:rPr>
              <w:t>Global</w:t>
            </w:r>
            <w:r w:rsidR="00333CF1" w:rsidRPr="00DE21CD">
              <w:rPr>
                <w:rFonts w:ascii="Garamond" w:hAnsi="Garamond"/>
                <w:b/>
                <w:bCs/>
                <w:i/>
                <w:iCs/>
              </w:rPr>
              <w:t>ly Traded</w:t>
            </w:r>
            <w:r w:rsidRPr="00DE21CD">
              <w:rPr>
                <w:rFonts w:ascii="Garamond" w:hAnsi="Garamond"/>
                <w:b/>
                <w:bCs/>
                <w:i/>
                <w:iCs/>
              </w:rPr>
              <w:t xml:space="preserve"> Commodities </w:t>
            </w:r>
            <w:r w:rsidR="004A4215" w:rsidRPr="00DE21CD">
              <w:rPr>
                <w:rFonts w:ascii="Garamond" w:hAnsi="Garamond"/>
                <w:b/>
                <w:bCs/>
                <w:i/>
                <w:iCs/>
              </w:rPr>
              <w:t xml:space="preserve">Are </w:t>
            </w:r>
            <w:r w:rsidRPr="00DE21CD">
              <w:rPr>
                <w:rFonts w:ascii="Garamond" w:hAnsi="Garamond"/>
                <w:b/>
                <w:bCs/>
                <w:i/>
                <w:iCs/>
              </w:rPr>
              <w:t xml:space="preserve">Regulated by </w:t>
            </w:r>
            <w:r w:rsidR="00333CF1" w:rsidRPr="00DE21CD">
              <w:rPr>
                <w:rFonts w:ascii="Garamond" w:hAnsi="Garamond"/>
                <w:b/>
                <w:bCs/>
                <w:i/>
                <w:iCs/>
              </w:rPr>
              <w:t xml:space="preserve">Individual </w:t>
            </w:r>
            <w:r w:rsidRPr="00DE21CD">
              <w:rPr>
                <w:rFonts w:ascii="Garamond" w:hAnsi="Garamond"/>
                <w:b/>
                <w:bCs/>
                <w:i/>
                <w:iCs/>
              </w:rPr>
              <w:t>Countries</w:t>
            </w:r>
          </w:p>
          <w:p w14:paraId="16EBE641" w14:textId="3B1D2F45" w:rsidR="00804102" w:rsidRPr="00DE21CD" w:rsidRDefault="00804102" w:rsidP="00E114A2">
            <w:pPr>
              <w:rPr>
                <w:rFonts w:ascii="Garamond" w:hAnsi="Garamond"/>
              </w:rPr>
            </w:pPr>
            <w:hyperlink r:id="rId53" w:history="1">
              <w:r w:rsidRPr="00DE21CD">
                <w:rPr>
                  <w:rFonts w:ascii="Garamond" w:hAnsi="Garamond"/>
                  <w:color w:val="0000FF"/>
                  <w:u w:val="single"/>
                </w:rPr>
                <w:t>Global regulatory trends of genome editing technology in agriculture and food - PMC</w:t>
              </w:r>
            </w:hyperlink>
          </w:p>
          <w:p w14:paraId="17A1CE0A" w14:textId="77777777" w:rsidR="006D3F99" w:rsidRPr="00DE21CD" w:rsidRDefault="006D3F99" w:rsidP="00E114A2">
            <w:pPr>
              <w:rPr>
                <w:rFonts w:ascii="Garamond" w:hAnsi="Garamond"/>
                <w:b/>
                <w:bCs/>
                <w:i/>
                <w:iCs/>
              </w:rPr>
            </w:pPr>
          </w:p>
          <w:p w14:paraId="2D29CB57" w14:textId="45C406AE" w:rsidR="00ED553C" w:rsidRPr="00DE21CD" w:rsidRDefault="00274051" w:rsidP="00E114A2">
            <w:pPr>
              <w:rPr>
                <w:rStyle w:val="Hyperlink"/>
                <w:rFonts w:ascii="Garamond" w:hAnsi="Garamond"/>
                <w:b/>
                <w:bCs/>
                <w:i/>
                <w:iCs/>
                <w:color w:val="auto"/>
                <w:u w:val="none"/>
              </w:rPr>
            </w:pPr>
            <w:r w:rsidRPr="00DE21CD">
              <w:rPr>
                <w:rFonts w:ascii="Garamond" w:hAnsi="Garamond"/>
                <w:b/>
                <w:bCs/>
                <w:i/>
                <w:iCs/>
              </w:rPr>
              <w:t>What Happens when Countries Don’t Agree</w:t>
            </w:r>
            <w:r w:rsidR="00523394" w:rsidRPr="00DE21CD">
              <w:rPr>
                <w:rFonts w:ascii="Garamond" w:hAnsi="Garamond"/>
              </w:rPr>
              <w:t>:</w:t>
            </w:r>
          </w:p>
          <w:p w14:paraId="10994BF4" w14:textId="607D6437" w:rsidR="0078690F" w:rsidRPr="00DE21CD" w:rsidRDefault="0078690F" w:rsidP="00E114A2">
            <w:pPr>
              <w:rPr>
                <w:rStyle w:val="Hyperlink"/>
                <w:rFonts w:ascii="Garamond" w:hAnsi="Garamond"/>
                <w:bCs/>
                <w:color w:val="auto"/>
                <w:u w:val="none"/>
              </w:rPr>
            </w:pPr>
            <w:hyperlink r:id="rId54" w:history="1">
              <w:r w:rsidRPr="00DE21CD">
                <w:rPr>
                  <w:rFonts w:ascii="Garamond" w:hAnsi="Garamond"/>
                  <w:color w:val="0000FF"/>
                  <w:u w:val="single"/>
                </w:rPr>
                <w:t>Explainer: What is the US-Mexico GM corn dispute about? | Reuters</w:t>
              </w:r>
            </w:hyperlink>
          </w:p>
          <w:p w14:paraId="4CE12D27" w14:textId="77777777" w:rsidR="00104723" w:rsidRPr="00DE21CD" w:rsidRDefault="00877A28" w:rsidP="00E114A2">
            <w:pPr>
              <w:rPr>
                <w:rFonts w:ascii="Garamond" w:hAnsi="Garamond"/>
              </w:rPr>
            </w:pPr>
            <w:r w:rsidRPr="00DE21CD">
              <w:rPr>
                <w:rStyle w:val="Hyperlink"/>
                <w:rFonts w:ascii="Garamond" w:hAnsi="Garamond"/>
                <w:bCs/>
                <w:color w:val="auto"/>
                <w:u w:val="none"/>
              </w:rPr>
              <w:t>Mexico article on corn ban</w:t>
            </w:r>
            <w:r w:rsidR="008E5FD3" w:rsidRPr="00DE21CD">
              <w:rPr>
                <w:rStyle w:val="Hyperlink"/>
                <w:rFonts w:ascii="Garamond" w:hAnsi="Garamond"/>
                <w:bCs/>
                <w:color w:val="auto"/>
                <w:u w:val="none"/>
              </w:rPr>
              <w:t xml:space="preserve">: </w:t>
            </w:r>
            <w:hyperlink r:id="rId55" w:history="1">
              <w:r w:rsidR="002747B9" w:rsidRPr="00DE21CD">
                <w:rPr>
                  <w:rStyle w:val="Hyperlink"/>
                  <w:rFonts w:ascii="Garamond" w:hAnsi="Garamond"/>
                  <w:bCs/>
                </w:rPr>
                <w:t>https://www.dtnpf.com/agriculture/web/ag/news/article/2023/02/28/high-stakes-mexico-plan-ban-us-gmo</w:t>
              </w:r>
            </w:hyperlink>
          </w:p>
          <w:p w14:paraId="2315FA94" w14:textId="445A0791" w:rsidR="002747B9" w:rsidRPr="00DE21CD" w:rsidRDefault="00104723" w:rsidP="00E114A2">
            <w:pPr>
              <w:rPr>
                <w:rFonts w:ascii="Garamond" w:hAnsi="Garamond"/>
              </w:rPr>
            </w:pPr>
            <w:hyperlink r:id="rId56" w:history="1">
              <w:r w:rsidRPr="00DE21CD">
                <w:rPr>
                  <w:rFonts w:ascii="Garamond" w:hAnsi="Garamond"/>
                  <w:color w:val="0000FF"/>
                  <w:u w:val="single"/>
                </w:rPr>
                <w:t>United States Prevails in USMCA Dispute on Biotech Corn | Home</w:t>
              </w:r>
            </w:hyperlink>
          </w:p>
          <w:p w14:paraId="37AA74D8" w14:textId="77777777" w:rsidR="00160187" w:rsidRPr="00DE21CD" w:rsidRDefault="00160187" w:rsidP="00E114A2">
            <w:pPr>
              <w:rPr>
                <w:rStyle w:val="Hyperlink"/>
                <w:rFonts w:ascii="Garamond" w:hAnsi="Garamond"/>
                <w:bCs/>
                <w:color w:val="auto"/>
                <w:u w:val="none"/>
              </w:rPr>
            </w:pPr>
          </w:p>
          <w:p w14:paraId="2FDF17C1" w14:textId="2AB292F9" w:rsidR="00877A28" w:rsidRPr="00DE21CD" w:rsidRDefault="002358A4" w:rsidP="00E114A2">
            <w:pPr>
              <w:rPr>
                <w:rStyle w:val="Hyperlink"/>
                <w:rFonts w:ascii="Garamond" w:hAnsi="Garamond"/>
                <w:color w:val="auto"/>
                <w:u w:val="none"/>
              </w:rPr>
            </w:pPr>
            <w:r w:rsidRPr="00DE21CD">
              <w:rPr>
                <w:rStyle w:val="Hyperlink"/>
                <w:rFonts w:ascii="Garamond" w:hAnsi="Garamond"/>
                <w:bCs/>
                <w:color w:val="auto"/>
                <w:u w:val="none"/>
              </w:rPr>
              <w:t xml:space="preserve">MIR 162 Corn Litigation: </w:t>
            </w:r>
            <w:hyperlink r:id="rId57" w:history="1">
              <w:r w:rsidR="00510A48" w:rsidRPr="00DE21CD">
                <w:rPr>
                  <w:rStyle w:val="Hyperlink"/>
                  <w:rFonts w:ascii="Garamond" w:hAnsi="Garamond"/>
                  <w:bCs/>
                </w:rPr>
                <w:t>Syngenta Settles U.S. Corn Litigation (Syracuse Law Review)</w:t>
              </w:r>
            </w:hyperlink>
          </w:p>
          <w:p w14:paraId="37C2E256" w14:textId="412DF260" w:rsidR="002358A4" w:rsidRPr="00DE21CD" w:rsidRDefault="002358A4" w:rsidP="00E114A2">
            <w:pPr>
              <w:rPr>
                <w:rStyle w:val="Hyperlink"/>
                <w:rFonts w:ascii="Garamond" w:hAnsi="Garamond"/>
                <w:bCs/>
                <w:color w:val="auto"/>
                <w:u w:val="none"/>
              </w:rPr>
            </w:pPr>
            <w:hyperlink r:id="rId58" w:history="1">
              <w:r w:rsidRPr="00DE21CD">
                <w:rPr>
                  <w:rStyle w:val="Hyperlink"/>
                  <w:rFonts w:ascii="Garamond" w:hAnsi="Garamond"/>
                  <w:bCs/>
                </w:rPr>
                <w:t>Cargill fires first shot in legal battle over GMO trade responsibility (Reuters)</w:t>
              </w:r>
            </w:hyperlink>
          </w:p>
          <w:p w14:paraId="400EC74B" w14:textId="77777777" w:rsidR="006D3F99" w:rsidRPr="00DE21CD" w:rsidRDefault="006D3F99" w:rsidP="00E114A2">
            <w:pPr>
              <w:rPr>
                <w:rStyle w:val="Hyperlink"/>
                <w:rFonts w:ascii="Garamond" w:hAnsi="Garamond"/>
                <w:b/>
                <w:i/>
                <w:iCs/>
                <w:color w:val="auto"/>
                <w:u w:val="none"/>
              </w:rPr>
            </w:pPr>
          </w:p>
          <w:p w14:paraId="3A1DB058" w14:textId="6318883D" w:rsidR="00C03BAC" w:rsidRPr="00DE21CD" w:rsidRDefault="00357566" w:rsidP="00E114A2">
            <w:pPr>
              <w:rPr>
                <w:rStyle w:val="Hyperlink"/>
                <w:rFonts w:ascii="Garamond" w:hAnsi="Garamond"/>
                <w:bCs/>
                <w:color w:val="auto"/>
                <w:u w:val="none"/>
              </w:rPr>
            </w:pPr>
            <w:r w:rsidRPr="00DE21CD">
              <w:rPr>
                <w:rStyle w:val="Hyperlink"/>
                <w:rFonts w:ascii="Garamond" w:hAnsi="Garamond"/>
                <w:b/>
                <w:i/>
                <w:iCs/>
                <w:color w:val="auto"/>
                <w:u w:val="none"/>
              </w:rPr>
              <w:t>Corporate Governance</w:t>
            </w:r>
            <w:r w:rsidR="001614FF" w:rsidRPr="00DE21CD">
              <w:rPr>
                <w:rStyle w:val="Hyperlink"/>
                <w:rFonts w:ascii="Garamond" w:hAnsi="Garamond"/>
                <w:b/>
                <w:i/>
                <w:iCs/>
                <w:color w:val="auto"/>
                <w:u w:val="none"/>
              </w:rPr>
              <w:t xml:space="preserve"> and Social Responsibility</w:t>
            </w:r>
            <w:r w:rsidR="00833379" w:rsidRPr="00DE21CD">
              <w:rPr>
                <w:rStyle w:val="Hyperlink"/>
                <w:rFonts w:ascii="Garamond" w:hAnsi="Garamond"/>
                <w:bCs/>
                <w:color w:val="auto"/>
                <w:u w:val="none"/>
              </w:rPr>
              <w:t>:</w:t>
            </w:r>
          </w:p>
          <w:p w14:paraId="63C2C7B2" w14:textId="58A5C430" w:rsidR="00EE72D9" w:rsidRPr="00DE21CD" w:rsidRDefault="007426AE" w:rsidP="00E114A2">
            <w:pPr>
              <w:rPr>
                <w:rStyle w:val="Hyperlink"/>
                <w:rFonts w:ascii="Garamond" w:hAnsi="Garamond"/>
                <w:bCs/>
                <w:color w:val="FF0000"/>
                <w:u w:val="none"/>
              </w:rPr>
            </w:pPr>
            <w:hyperlink r:id="rId59" w:history="1">
              <w:r w:rsidRPr="00DE21CD">
                <w:rPr>
                  <w:rFonts w:ascii="Garamond" w:hAnsi="Garamond"/>
                  <w:color w:val="0000FF"/>
                  <w:u w:val="single"/>
                </w:rPr>
                <w:t>5 strategies to avoid greenwashing in regenerative agriculture | World Economic Forum</w:t>
              </w:r>
            </w:hyperlink>
          </w:p>
          <w:p w14:paraId="5FC932A8" w14:textId="77777777" w:rsidR="00AF538B" w:rsidRPr="00DE21CD" w:rsidRDefault="005B4C86" w:rsidP="00E114A2">
            <w:pPr>
              <w:rPr>
                <w:rFonts w:ascii="Garamond" w:hAnsi="Garamond"/>
              </w:rPr>
            </w:pPr>
            <w:hyperlink r:id="rId60" w:history="1">
              <w:r w:rsidRPr="00DE21CD">
                <w:rPr>
                  <w:rFonts w:ascii="Garamond" w:hAnsi="Garamond"/>
                  <w:color w:val="0000FF"/>
                  <w:u w:val="single"/>
                </w:rPr>
                <w:t>Regulatory Shifts in ESG: What Comes Next for Companies?</w:t>
              </w:r>
            </w:hyperlink>
          </w:p>
          <w:p w14:paraId="657B5B15" w14:textId="3FBA0E73" w:rsidR="00264125" w:rsidRPr="00DE21CD" w:rsidRDefault="00267F1D" w:rsidP="00E114A2">
            <w:pPr>
              <w:rPr>
                <w:rStyle w:val="Hyperlink"/>
                <w:rFonts w:ascii="Garamond" w:hAnsi="Garamond"/>
              </w:rPr>
            </w:pPr>
            <w:hyperlink r:id="rId61" w:history="1">
              <w:r w:rsidRPr="00DE21CD">
                <w:rPr>
                  <w:rStyle w:val="Hyperlink"/>
                  <w:rFonts w:ascii="Garamond" w:hAnsi="Garamond"/>
                </w:rPr>
                <w:t>Biodiversity on the Farm: The Importance of Biodiversity and Supporting Ecosystems in Agriculture</w:t>
              </w:r>
            </w:hyperlink>
          </w:p>
          <w:p w14:paraId="25B52D1B" w14:textId="354EFA56" w:rsidR="007F37D7" w:rsidRPr="00DE21CD" w:rsidRDefault="007F37D7" w:rsidP="00E5440D">
            <w:pPr>
              <w:rPr>
                <w:rStyle w:val="Hyperlink"/>
                <w:rFonts w:ascii="Garamond" w:hAnsi="Garamond"/>
                <w:b/>
                <w:bCs/>
                <w:color w:val="auto"/>
                <w:u w:val="none"/>
              </w:rPr>
            </w:pPr>
          </w:p>
        </w:tc>
      </w:tr>
    </w:tbl>
    <w:p w14:paraId="421F13C5" w14:textId="77777777" w:rsidR="00B425CE" w:rsidRPr="00DE21CD" w:rsidRDefault="00B425CE">
      <w:pPr>
        <w:rPr>
          <w:rFonts w:ascii="Garamond" w:hAnsi="Garamond"/>
        </w:rPr>
      </w:pPr>
      <w:r w:rsidRPr="00DE21CD">
        <w:rPr>
          <w:rFonts w:ascii="Garamond" w:hAnsi="Garamond"/>
        </w:rPr>
        <w:br w:type="page"/>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57"/>
        <w:gridCol w:w="934"/>
        <w:gridCol w:w="2366"/>
        <w:gridCol w:w="8383"/>
      </w:tblGrid>
      <w:tr w:rsidR="00877A28" w:rsidRPr="00DE21CD" w14:paraId="227BB0D7" w14:textId="77777777" w:rsidTr="00ED36FC">
        <w:tc>
          <w:tcPr>
            <w:tcW w:w="493"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0DD347A" w14:textId="618EE61F" w:rsidR="00877A28" w:rsidRPr="00DE21CD" w:rsidRDefault="0025165E" w:rsidP="001F4ACE">
            <w:pPr>
              <w:rPr>
                <w:rFonts w:ascii="Garamond" w:eastAsia="Calibri" w:hAnsi="Garamond"/>
              </w:rPr>
            </w:pPr>
            <w:r w:rsidRPr="00DE21CD">
              <w:rPr>
                <w:rFonts w:ascii="Garamond" w:eastAsia="Calibri" w:hAnsi="Garamond"/>
              </w:rPr>
              <w:t>Thursday</w:t>
            </w:r>
          </w:p>
          <w:p w14:paraId="311ED49B" w14:textId="6AA912AA" w:rsidR="00877A28" w:rsidRPr="00DE21CD" w:rsidRDefault="001A15C8" w:rsidP="001F4ACE">
            <w:pPr>
              <w:rPr>
                <w:rFonts w:ascii="Garamond" w:eastAsia="Calibri" w:hAnsi="Garamond"/>
              </w:rPr>
            </w:pPr>
            <w:r w:rsidRPr="00DE21CD">
              <w:rPr>
                <w:rFonts w:ascii="Garamond" w:eastAsia="Calibri" w:hAnsi="Garamond"/>
              </w:rPr>
              <w:t>9-12</w:t>
            </w:r>
          </w:p>
        </w:tc>
        <w:tc>
          <w:tcPr>
            <w:tcW w:w="340"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6CEFF80" w14:textId="7F71D86A" w:rsidR="00877A28" w:rsidRPr="00DE21CD" w:rsidRDefault="00877A28" w:rsidP="00DE292C">
            <w:pPr>
              <w:rPr>
                <w:rFonts w:ascii="Garamond" w:hAnsi="Garamond"/>
              </w:rPr>
            </w:pPr>
            <w:r w:rsidRPr="00DE21CD">
              <w:rPr>
                <w:rFonts w:ascii="Garamond" w:hAnsi="Garamond"/>
              </w:rPr>
              <w:t xml:space="preserve">August </w:t>
            </w:r>
            <w:r w:rsidR="00575E90" w:rsidRPr="00DE21CD">
              <w:rPr>
                <w:rFonts w:ascii="Garamond" w:hAnsi="Garamond"/>
              </w:rPr>
              <w:t>13</w:t>
            </w:r>
          </w:p>
        </w:tc>
        <w:tc>
          <w:tcPr>
            <w:tcW w:w="921"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94D30AB" w14:textId="79366FD3" w:rsidR="00877A28" w:rsidRPr="00DE21CD" w:rsidRDefault="00877A28" w:rsidP="000377A0">
            <w:pPr>
              <w:jc w:val="left"/>
              <w:rPr>
                <w:rFonts w:ascii="Garamond" w:hAnsi="Garamond"/>
              </w:rPr>
            </w:pPr>
            <w:r w:rsidRPr="00DE21CD">
              <w:rPr>
                <w:rFonts w:ascii="Garamond" w:hAnsi="Garamond"/>
              </w:rPr>
              <w:t xml:space="preserve">The </w:t>
            </w:r>
            <w:r w:rsidR="008870D8" w:rsidRPr="00DE21CD">
              <w:rPr>
                <w:rFonts w:ascii="Garamond" w:hAnsi="Garamond"/>
              </w:rPr>
              <w:t xml:space="preserve">less obvious </w:t>
            </w:r>
            <w:r w:rsidR="000377A0" w:rsidRPr="00DE21CD">
              <w:rPr>
                <w:rFonts w:ascii="Garamond" w:hAnsi="Garamond"/>
              </w:rPr>
              <w:t>facets</w:t>
            </w:r>
            <w:r w:rsidRPr="00DE21CD">
              <w:rPr>
                <w:rFonts w:ascii="Garamond" w:hAnsi="Garamond"/>
              </w:rPr>
              <w:t xml:space="preserve"> of practicing</w:t>
            </w:r>
            <w:r w:rsidR="00784B57" w:rsidRPr="00DE21CD">
              <w:rPr>
                <w:rFonts w:ascii="Garamond" w:hAnsi="Garamond"/>
              </w:rPr>
              <w:t xml:space="preserve"> agriculture</w:t>
            </w:r>
            <w:r w:rsidRPr="00DE21CD">
              <w:rPr>
                <w:rFonts w:ascii="Garamond" w:hAnsi="Garamond"/>
              </w:rPr>
              <w:t xml:space="preserve"> in-house</w:t>
            </w:r>
          </w:p>
          <w:p w14:paraId="41B62088" w14:textId="58E80D0D" w:rsidR="00877A28" w:rsidRPr="00DE21CD" w:rsidRDefault="00877A28">
            <w:pPr>
              <w:pStyle w:val="ListParagraph"/>
              <w:numPr>
                <w:ilvl w:val="0"/>
                <w:numId w:val="12"/>
              </w:numPr>
              <w:rPr>
                <w:rFonts w:ascii="Garamond" w:hAnsi="Garamond"/>
                <w:szCs w:val="24"/>
              </w:rPr>
            </w:pPr>
            <w:r w:rsidRPr="00DE21CD">
              <w:rPr>
                <w:rFonts w:ascii="Garamond" w:hAnsi="Garamond"/>
                <w:szCs w:val="24"/>
              </w:rPr>
              <w:t>Ethics issues</w:t>
            </w:r>
          </w:p>
          <w:p w14:paraId="74325406" w14:textId="77777777" w:rsidR="00877A28" w:rsidRPr="00DE21CD" w:rsidRDefault="00877A28">
            <w:pPr>
              <w:pStyle w:val="ListParagraph"/>
              <w:numPr>
                <w:ilvl w:val="0"/>
                <w:numId w:val="12"/>
              </w:numPr>
              <w:rPr>
                <w:rFonts w:ascii="Garamond" w:hAnsi="Garamond"/>
                <w:szCs w:val="24"/>
              </w:rPr>
            </w:pPr>
            <w:r w:rsidRPr="00DE21CD">
              <w:rPr>
                <w:rFonts w:ascii="Garamond" w:hAnsi="Garamond"/>
                <w:szCs w:val="24"/>
              </w:rPr>
              <w:t>Crisis management</w:t>
            </w:r>
          </w:p>
          <w:p w14:paraId="4E2C8606" w14:textId="384BCC2E" w:rsidR="00877A28" w:rsidRPr="00DE21CD" w:rsidRDefault="00877A28">
            <w:pPr>
              <w:pStyle w:val="ListParagraph"/>
              <w:numPr>
                <w:ilvl w:val="0"/>
                <w:numId w:val="12"/>
              </w:numPr>
              <w:rPr>
                <w:rFonts w:ascii="Garamond" w:hAnsi="Garamond"/>
                <w:szCs w:val="24"/>
              </w:rPr>
            </w:pPr>
            <w:r w:rsidRPr="00DE21CD">
              <w:rPr>
                <w:rFonts w:ascii="Garamond" w:hAnsi="Garamond"/>
                <w:szCs w:val="24"/>
              </w:rPr>
              <w:t xml:space="preserve">Issue </w:t>
            </w:r>
            <w:r w:rsidR="004C6EE9" w:rsidRPr="00DE21CD">
              <w:rPr>
                <w:rFonts w:ascii="Garamond" w:hAnsi="Garamond"/>
                <w:szCs w:val="24"/>
              </w:rPr>
              <w:t xml:space="preserve">and trends </w:t>
            </w:r>
            <w:r w:rsidRPr="00DE21CD">
              <w:rPr>
                <w:rFonts w:ascii="Garamond" w:hAnsi="Garamond"/>
                <w:szCs w:val="24"/>
              </w:rPr>
              <w:t>spotting</w:t>
            </w:r>
          </w:p>
        </w:tc>
        <w:tc>
          <w:tcPr>
            <w:tcW w:w="3246"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C953594" w14:textId="3127EB2E" w:rsidR="006E07BF" w:rsidRPr="00F608B9" w:rsidRDefault="006E07BF" w:rsidP="00342B3E">
            <w:pPr>
              <w:autoSpaceDE w:val="0"/>
              <w:autoSpaceDN w:val="0"/>
              <w:adjustRightInd w:val="0"/>
              <w:jc w:val="left"/>
              <w:rPr>
                <w:rFonts w:ascii="Garamond" w:hAnsi="Garamond"/>
                <w:b/>
                <w:bCs/>
              </w:rPr>
            </w:pPr>
            <w:r w:rsidRPr="00F608B9">
              <w:rPr>
                <w:rFonts w:ascii="Garamond" w:hAnsi="Garamond"/>
                <w:b/>
                <w:bCs/>
              </w:rPr>
              <w:t>Guest Speaker</w:t>
            </w:r>
            <w:r w:rsidR="00802105">
              <w:rPr>
                <w:rFonts w:ascii="Garamond" w:hAnsi="Garamond"/>
                <w:b/>
                <w:bCs/>
              </w:rPr>
              <w:t xml:space="preserve">s: </w:t>
            </w:r>
            <w:r w:rsidRPr="00F608B9">
              <w:rPr>
                <w:rFonts w:ascii="Garamond" w:hAnsi="Garamond"/>
                <w:b/>
                <w:bCs/>
              </w:rPr>
              <w:t>Garrett Couts</w:t>
            </w:r>
            <w:r w:rsidR="00F608B9" w:rsidRPr="00F608B9">
              <w:rPr>
                <w:rFonts w:ascii="Garamond" w:hAnsi="Garamond"/>
                <w:b/>
                <w:bCs/>
              </w:rPr>
              <w:t>, Partner with Brady &amp; Hamilton</w:t>
            </w:r>
            <w:r w:rsidR="00D806F6">
              <w:rPr>
                <w:rFonts w:ascii="Garamond" w:hAnsi="Garamond"/>
                <w:b/>
                <w:bCs/>
              </w:rPr>
              <w:t xml:space="preserve">; Keith Parr, Partner with </w:t>
            </w:r>
            <w:r w:rsidR="000044A3">
              <w:rPr>
                <w:rFonts w:ascii="Garamond" w:hAnsi="Garamond"/>
                <w:b/>
                <w:bCs/>
              </w:rPr>
              <w:t>Buchanan, Ingersoll &amp; Rooney PC</w:t>
            </w:r>
          </w:p>
          <w:p w14:paraId="006E1A1F" w14:textId="77777777" w:rsidR="006E07BF" w:rsidRDefault="006E07BF" w:rsidP="00342B3E">
            <w:pPr>
              <w:autoSpaceDE w:val="0"/>
              <w:autoSpaceDN w:val="0"/>
              <w:adjustRightInd w:val="0"/>
              <w:jc w:val="left"/>
              <w:rPr>
                <w:rFonts w:ascii="Garamond" w:hAnsi="Garamond"/>
                <w:b/>
                <w:bCs/>
              </w:rPr>
            </w:pPr>
          </w:p>
          <w:p w14:paraId="7A52523B" w14:textId="13355798" w:rsidR="0080421D" w:rsidRPr="00DE21CD" w:rsidRDefault="0080421D" w:rsidP="00342B3E">
            <w:pPr>
              <w:autoSpaceDE w:val="0"/>
              <w:autoSpaceDN w:val="0"/>
              <w:adjustRightInd w:val="0"/>
              <w:jc w:val="left"/>
              <w:rPr>
                <w:rFonts w:ascii="Garamond" w:hAnsi="Garamond"/>
                <w:b/>
                <w:bCs/>
              </w:rPr>
            </w:pPr>
            <w:r w:rsidRPr="00DE21CD">
              <w:rPr>
                <w:rFonts w:ascii="Garamond" w:hAnsi="Garamond"/>
                <w:b/>
                <w:bCs/>
              </w:rPr>
              <w:t xml:space="preserve">Read </w:t>
            </w:r>
            <w:r w:rsidRPr="00DE21CD">
              <w:rPr>
                <w:rFonts w:ascii="Garamond" w:hAnsi="Garamond"/>
              </w:rPr>
              <w:t>(all links, no PDFs</w:t>
            </w:r>
            <w:r w:rsidR="00E103C3" w:rsidRPr="00DE21CD">
              <w:rPr>
                <w:rFonts w:ascii="Garamond" w:hAnsi="Garamond"/>
              </w:rPr>
              <w:t xml:space="preserve"> other than case study below</w:t>
            </w:r>
            <w:r w:rsidRPr="00DE21CD">
              <w:rPr>
                <w:rFonts w:ascii="Garamond" w:hAnsi="Garamond"/>
              </w:rPr>
              <w:t>)</w:t>
            </w:r>
            <w:r w:rsidRPr="00DE21CD">
              <w:rPr>
                <w:rFonts w:ascii="Garamond" w:hAnsi="Garamond"/>
                <w:b/>
                <w:bCs/>
              </w:rPr>
              <w:t>:</w:t>
            </w:r>
          </w:p>
          <w:p w14:paraId="5ABCF495" w14:textId="4359D04B" w:rsidR="003F3571" w:rsidRPr="00DE21CD" w:rsidRDefault="00F60331" w:rsidP="00342B3E">
            <w:pPr>
              <w:autoSpaceDE w:val="0"/>
              <w:autoSpaceDN w:val="0"/>
              <w:adjustRightInd w:val="0"/>
              <w:jc w:val="left"/>
              <w:rPr>
                <w:rFonts w:ascii="Garamond" w:hAnsi="Garamond"/>
              </w:rPr>
            </w:pPr>
            <w:r w:rsidRPr="00DE21CD">
              <w:rPr>
                <w:rFonts w:ascii="Garamond" w:hAnsi="Garamond"/>
              </w:rPr>
              <w:t xml:space="preserve">What in-house lawyers need to know about ethics: </w:t>
            </w:r>
            <w:hyperlink r:id="rId62" w:history="1">
              <w:r w:rsidR="00762238" w:rsidRPr="00DE21CD">
                <w:rPr>
                  <w:rStyle w:val="Hyperlink"/>
                  <w:rFonts w:ascii="Garamond" w:hAnsi="Garamond"/>
                </w:rPr>
                <w:t>https://www.acc.com/resource-library/top-ten-things-house-lawyers-need-know-about-ethics</w:t>
              </w:r>
            </w:hyperlink>
            <w:r w:rsidR="00762238" w:rsidRPr="00DE21CD">
              <w:rPr>
                <w:rFonts w:ascii="Garamond" w:hAnsi="Garamond"/>
              </w:rPr>
              <w:t xml:space="preserve"> </w:t>
            </w:r>
          </w:p>
          <w:p w14:paraId="79D66C62" w14:textId="77777777" w:rsidR="003F3571" w:rsidRPr="00DE21CD" w:rsidRDefault="003F3571" w:rsidP="00342B3E">
            <w:pPr>
              <w:autoSpaceDE w:val="0"/>
              <w:autoSpaceDN w:val="0"/>
              <w:adjustRightInd w:val="0"/>
              <w:jc w:val="left"/>
              <w:rPr>
                <w:rFonts w:ascii="Garamond" w:hAnsi="Garamond"/>
              </w:rPr>
            </w:pPr>
          </w:p>
          <w:p w14:paraId="62CEFE8B" w14:textId="021548F0" w:rsidR="00342B3E" w:rsidRPr="00DE21CD" w:rsidRDefault="002B0EA4" w:rsidP="00342B3E">
            <w:pPr>
              <w:autoSpaceDE w:val="0"/>
              <w:autoSpaceDN w:val="0"/>
              <w:adjustRightInd w:val="0"/>
              <w:jc w:val="left"/>
              <w:rPr>
                <w:rFonts w:ascii="Garamond" w:hAnsi="Garamond"/>
              </w:rPr>
            </w:pPr>
            <w:r w:rsidRPr="00DE21CD">
              <w:rPr>
                <w:rFonts w:ascii="Garamond" w:hAnsi="Garamond"/>
              </w:rPr>
              <w:t xml:space="preserve">Tips for </w:t>
            </w:r>
            <w:r w:rsidR="003621F6" w:rsidRPr="00DE21CD">
              <w:rPr>
                <w:rFonts w:ascii="Garamond" w:hAnsi="Garamond"/>
              </w:rPr>
              <w:t>n</w:t>
            </w:r>
            <w:r w:rsidRPr="00DE21CD">
              <w:rPr>
                <w:rFonts w:ascii="Garamond" w:hAnsi="Garamond"/>
              </w:rPr>
              <w:t xml:space="preserve">ew </w:t>
            </w:r>
            <w:r w:rsidR="003621F6" w:rsidRPr="00DE21CD">
              <w:rPr>
                <w:rFonts w:ascii="Garamond" w:hAnsi="Garamond"/>
              </w:rPr>
              <w:t>i</w:t>
            </w:r>
            <w:r w:rsidRPr="00DE21CD">
              <w:rPr>
                <w:rFonts w:ascii="Garamond" w:hAnsi="Garamond"/>
              </w:rPr>
              <w:t xml:space="preserve">n-house </w:t>
            </w:r>
            <w:r w:rsidR="003621F6" w:rsidRPr="00DE21CD">
              <w:rPr>
                <w:rFonts w:ascii="Garamond" w:hAnsi="Garamond"/>
              </w:rPr>
              <w:t>l</w:t>
            </w:r>
            <w:r w:rsidRPr="00DE21CD">
              <w:rPr>
                <w:rFonts w:ascii="Garamond" w:hAnsi="Garamond"/>
              </w:rPr>
              <w:t xml:space="preserve">awyers: </w:t>
            </w:r>
            <w:hyperlink r:id="rId63" w:history="1">
              <w:r w:rsidR="00762238" w:rsidRPr="00DE21CD">
                <w:rPr>
                  <w:rFonts w:ascii="Garamond" w:hAnsi="Garamond"/>
                  <w:color w:val="0000FF"/>
                  <w:u w:val="single"/>
                </w:rPr>
                <w:t>Top Ten Tips to be Successful as a New In-House Counsel (and Beyond) | Association of Corporate Counsel (ACC)</w:t>
              </w:r>
            </w:hyperlink>
          </w:p>
          <w:p w14:paraId="6263AAED" w14:textId="55B82D2A" w:rsidR="00762238" w:rsidRPr="00DE21CD" w:rsidRDefault="00762238" w:rsidP="00342B3E">
            <w:pPr>
              <w:autoSpaceDE w:val="0"/>
              <w:autoSpaceDN w:val="0"/>
              <w:adjustRightInd w:val="0"/>
              <w:jc w:val="left"/>
              <w:rPr>
                <w:rFonts w:ascii="Garamond" w:hAnsi="Garamond"/>
              </w:rPr>
            </w:pPr>
          </w:p>
          <w:p w14:paraId="15A98A77" w14:textId="04BF1E23" w:rsidR="00762238" w:rsidRPr="00DE21CD" w:rsidRDefault="004E334F" w:rsidP="00342B3E">
            <w:pPr>
              <w:autoSpaceDE w:val="0"/>
              <w:autoSpaceDN w:val="0"/>
              <w:adjustRightInd w:val="0"/>
              <w:jc w:val="left"/>
              <w:rPr>
                <w:rFonts w:ascii="Garamond" w:hAnsi="Garamond"/>
              </w:rPr>
            </w:pPr>
            <w:r w:rsidRPr="00DE21CD">
              <w:rPr>
                <w:rFonts w:ascii="Garamond" w:hAnsi="Garamond"/>
              </w:rPr>
              <w:t>Multijurisdictional</w:t>
            </w:r>
            <w:r w:rsidR="0025255A" w:rsidRPr="00DE21CD">
              <w:rPr>
                <w:rFonts w:ascii="Garamond" w:hAnsi="Garamond"/>
              </w:rPr>
              <w:t xml:space="preserve"> practice of law: </w:t>
            </w:r>
            <w:hyperlink r:id="rId64" w:history="1">
              <w:r w:rsidR="0025255A" w:rsidRPr="00DE21CD">
                <w:rPr>
                  <w:rFonts w:ascii="Garamond" w:hAnsi="Garamond"/>
                  <w:color w:val="0000FF"/>
                  <w:u w:val="single"/>
                </w:rPr>
                <w:t>The Application of Unauthorized Practice of Law Regulations to Attorneys Working in Corporate Law Departments (americanbar.org)</w:t>
              </w:r>
            </w:hyperlink>
          </w:p>
          <w:p w14:paraId="0701720F" w14:textId="77777777" w:rsidR="00FE637E" w:rsidRPr="00DE21CD" w:rsidRDefault="00FE637E" w:rsidP="00342B3E">
            <w:pPr>
              <w:autoSpaceDE w:val="0"/>
              <w:autoSpaceDN w:val="0"/>
              <w:adjustRightInd w:val="0"/>
              <w:jc w:val="left"/>
              <w:rPr>
                <w:rFonts w:ascii="Garamond" w:hAnsi="Garamond"/>
              </w:rPr>
            </w:pPr>
          </w:p>
          <w:p w14:paraId="2CE3EF67" w14:textId="0F7D806B" w:rsidR="008146CF" w:rsidRPr="00DE21CD" w:rsidRDefault="008146CF" w:rsidP="00342B3E">
            <w:pPr>
              <w:autoSpaceDE w:val="0"/>
              <w:autoSpaceDN w:val="0"/>
              <w:adjustRightInd w:val="0"/>
              <w:jc w:val="left"/>
              <w:rPr>
                <w:rFonts w:ascii="Garamond" w:hAnsi="Garamond"/>
              </w:rPr>
            </w:pPr>
            <w:r w:rsidRPr="00DE21CD">
              <w:rPr>
                <w:rFonts w:ascii="Garamond" w:hAnsi="Garamond"/>
              </w:rPr>
              <w:t>Mixed legal/business role</w:t>
            </w:r>
            <w:r w:rsidR="00FE637E" w:rsidRPr="00DE21CD">
              <w:rPr>
                <w:rFonts w:ascii="Garamond" w:hAnsi="Garamond"/>
              </w:rPr>
              <w:t xml:space="preserve">: </w:t>
            </w:r>
            <w:hyperlink r:id="rId65" w:history="1">
              <w:r w:rsidR="00FE637E" w:rsidRPr="00DE21CD">
                <w:rPr>
                  <w:rFonts w:ascii="Garamond" w:hAnsi="Garamond"/>
                  <w:color w:val="0000FF"/>
                  <w:u w:val="single"/>
                </w:rPr>
                <w:t>“Mixed” Messages: The Perils of Mixing Business and Legal Information in Attorney-Client Communications - Fafinski Mark &amp; Johnson, P.A. (fmjlaw.com)</w:t>
              </w:r>
            </w:hyperlink>
          </w:p>
          <w:p w14:paraId="13C3FCE6" w14:textId="77777777" w:rsidR="00FE637E" w:rsidRPr="00DE21CD" w:rsidRDefault="00FE637E" w:rsidP="00342B3E">
            <w:pPr>
              <w:autoSpaceDE w:val="0"/>
              <w:autoSpaceDN w:val="0"/>
              <w:adjustRightInd w:val="0"/>
              <w:jc w:val="left"/>
              <w:rPr>
                <w:rFonts w:ascii="Garamond" w:hAnsi="Garamond"/>
              </w:rPr>
            </w:pPr>
          </w:p>
          <w:p w14:paraId="695D0B94" w14:textId="432E973D" w:rsidR="00877A28" w:rsidRPr="00DE21CD" w:rsidRDefault="00877A28" w:rsidP="00342B3E">
            <w:pPr>
              <w:autoSpaceDE w:val="0"/>
              <w:autoSpaceDN w:val="0"/>
              <w:adjustRightInd w:val="0"/>
              <w:jc w:val="left"/>
              <w:rPr>
                <w:rFonts w:ascii="Garamond" w:hAnsi="Garamond"/>
              </w:rPr>
            </w:pPr>
            <w:r w:rsidRPr="00DE21CD">
              <w:rPr>
                <w:rFonts w:ascii="Garamond" w:hAnsi="Garamond"/>
              </w:rPr>
              <w:t>Communications</w:t>
            </w:r>
            <w:r w:rsidR="00E52B99" w:rsidRPr="00DE21CD">
              <w:rPr>
                <w:rFonts w:ascii="Garamond" w:hAnsi="Garamond"/>
              </w:rPr>
              <w:t xml:space="preserve"> and attorney-client privilege</w:t>
            </w:r>
            <w:r w:rsidR="00963A73" w:rsidRPr="00DE21CD">
              <w:rPr>
                <w:rFonts w:ascii="Garamond" w:hAnsi="Garamond"/>
              </w:rPr>
              <w:t>/</w:t>
            </w:r>
            <w:r w:rsidR="00CB1E31" w:rsidRPr="00DE21CD">
              <w:rPr>
                <w:rFonts w:ascii="Garamond" w:hAnsi="Garamond"/>
              </w:rPr>
              <w:t>a</w:t>
            </w:r>
            <w:r w:rsidR="00963A73" w:rsidRPr="00DE21CD">
              <w:rPr>
                <w:rFonts w:ascii="Garamond" w:hAnsi="Garamond"/>
              </w:rPr>
              <w:t>ttorney work product</w:t>
            </w:r>
            <w:r w:rsidR="00C8219E" w:rsidRPr="00DE21CD">
              <w:rPr>
                <w:rFonts w:ascii="Garamond" w:hAnsi="Garamond"/>
              </w:rPr>
              <w:t xml:space="preserve">: </w:t>
            </w:r>
            <w:hyperlink r:id="rId66" w:history="1">
              <w:r w:rsidR="00C8219E" w:rsidRPr="00DE21CD">
                <w:rPr>
                  <w:rStyle w:val="Hyperlink"/>
                  <w:rFonts w:ascii="Garamond" w:hAnsi="Garamond"/>
                </w:rPr>
                <w:t>https://www.forbes.com/sites/alangassman/2019/07/31/e-mail-stands-for-evidence-mail/?sh=6239c8ff44bd</w:t>
              </w:r>
            </w:hyperlink>
          </w:p>
          <w:p w14:paraId="45CEF3E5" w14:textId="77777777" w:rsidR="006A6B2A" w:rsidRPr="00DE21CD" w:rsidRDefault="006A6B2A" w:rsidP="00342B3E">
            <w:pPr>
              <w:autoSpaceDE w:val="0"/>
              <w:autoSpaceDN w:val="0"/>
              <w:adjustRightInd w:val="0"/>
              <w:jc w:val="left"/>
              <w:rPr>
                <w:rFonts w:ascii="Garamond" w:hAnsi="Garamond"/>
              </w:rPr>
            </w:pPr>
          </w:p>
          <w:p w14:paraId="72A7F0C3" w14:textId="2EBD66AC" w:rsidR="00D96DED" w:rsidRDefault="006A6B2A" w:rsidP="00342B3E">
            <w:pPr>
              <w:autoSpaceDE w:val="0"/>
              <w:autoSpaceDN w:val="0"/>
              <w:adjustRightInd w:val="0"/>
              <w:jc w:val="left"/>
            </w:pPr>
            <w:r w:rsidRPr="00DE21CD">
              <w:rPr>
                <w:rFonts w:ascii="Garamond" w:hAnsi="Garamond"/>
              </w:rPr>
              <w:t xml:space="preserve">Background on </w:t>
            </w:r>
            <w:hyperlink r:id="rId67" w:history="1">
              <w:r w:rsidR="006E07BF" w:rsidRPr="006E07BF">
                <w:rPr>
                  <w:color w:val="0000FF"/>
                  <w:u w:val="single"/>
                </w:rPr>
                <w:t>Garrett Couts - BH Law Group</w:t>
              </w:r>
            </w:hyperlink>
          </w:p>
          <w:p w14:paraId="4BADCD5E" w14:textId="2578B424" w:rsidR="00D96DED" w:rsidRDefault="00D96DED" w:rsidP="00342B3E">
            <w:pPr>
              <w:autoSpaceDE w:val="0"/>
              <w:autoSpaceDN w:val="0"/>
              <w:adjustRightInd w:val="0"/>
              <w:jc w:val="left"/>
            </w:pPr>
            <w:r>
              <w:t xml:space="preserve">Background on </w:t>
            </w:r>
            <w:hyperlink r:id="rId68" w:history="1">
              <w:r w:rsidRPr="00D96DED">
                <w:rPr>
                  <w:color w:val="0000FF"/>
                  <w:u w:val="single"/>
                </w:rPr>
                <w:t>Keith D. Parr | Buchanan Ingersoll &amp; Rooney PC</w:t>
              </w:r>
            </w:hyperlink>
          </w:p>
          <w:p w14:paraId="69C30CE7" w14:textId="20A8B36E" w:rsidR="006356B7" w:rsidRPr="00DE21CD" w:rsidRDefault="006E07BF" w:rsidP="00342B3E">
            <w:pPr>
              <w:autoSpaceDE w:val="0"/>
              <w:autoSpaceDN w:val="0"/>
              <w:adjustRightInd w:val="0"/>
              <w:jc w:val="left"/>
              <w:rPr>
                <w:rStyle w:val="Hyperlink"/>
                <w:rFonts w:ascii="Garamond" w:hAnsi="Garamond"/>
              </w:rPr>
            </w:pPr>
            <w:r>
              <w:rPr>
                <w:rStyle w:val="Hyperlink"/>
                <w:rFonts w:ascii="Garamond" w:hAnsi="Garamond"/>
                <w:color w:val="auto"/>
                <w:u w:val="none"/>
              </w:rPr>
              <w:t xml:space="preserve"> </w:t>
            </w:r>
          </w:p>
          <w:p w14:paraId="55F86806" w14:textId="701929FA" w:rsidR="00E5440D" w:rsidRPr="00DE21CD" w:rsidRDefault="006356B7" w:rsidP="00342B3E">
            <w:pPr>
              <w:autoSpaceDE w:val="0"/>
              <w:autoSpaceDN w:val="0"/>
              <w:adjustRightInd w:val="0"/>
              <w:jc w:val="left"/>
              <w:rPr>
                <w:rFonts w:ascii="Garamond" w:hAnsi="Garamond"/>
              </w:rPr>
            </w:pPr>
            <w:r w:rsidRPr="00DE21CD">
              <w:rPr>
                <w:rStyle w:val="Hyperlink"/>
                <w:rFonts w:ascii="Garamond" w:hAnsi="Garamond"/>
                <w:b/>
                <w:bCs/>
                <w:color w:val="auto"/>
                <w:u w:val="none"/>
              </w:rPr>
              <w:t>Be prepared to discuss</w:t>
            </w:r>
            <w:r w:rsidRPr="00DE21CD">
              <w:rPr>
                <w:rStyle w:val="Hyperlink"/>
                <w:rFonts w:ascii="Garamond" w:hAnsi="Garamond"/>
                <w:color w:val="auto"/>
                <w:u w:val="none"/>
              </w:rPr>
              <w:t xml:space="preserve">: Fictional </w:t>
            </w:r>
            <w:r w:rsidR="000C2992" w:rsidRPr="00DE21CD">
              <w:rPr>
                <w:rStyle w:val="Hyperlink"/>
                <w:rFonts w:ascii="Garamond" w:hAnsi="Garamond"/>
                <w:color w:val="auto"/>
                <w:u w:val="none"/>
              </w:rPr>
              <w:t>c</w:t>
            </w:r>
            <w:r w:rsidRPr="00DE21CD">
              <w:rPr>
                <w:rStyle w:val="Hyperlink"/>
                <w:rFonts w:ascii="Garamond" w:hAnsi="Garamond"/>
                <w:color w:val="auto"/>
                <w:u w:val="none"/>
              </w:rPr>
              <w:t xml:space="preserve">ase </w:t>
            </w:r>
            <w:r w:rsidR="000C2992" w:rsidRPr="00DE21CD">
              <w:rPr>
                <w:rStyle w:val="Hyperlink"/>
                <w:rFonts w:ascii="Garamond" w:hAnsi="Garamond"/>
                <w:color w:val="auto"/>
                <w:u w:val="none"/>
              </w:rPr>
              <w:t>s</w:t>
            </w:r>
            <w:r w:rsidRPr="00DE21CD">
              <w:rPr>
                <w:rStyle w:val="Hyperlink"/>
                <w:rFonts w:ascii="Garamond" w:hAnsi="Garamond"/>
                <w:color w:val="auto"/>
                <w:u w:val="none"/>
              </w:rPr>
              <w:t xml:space="preserve">tudy </w:t>
            </w:r>
            <w:r w:rsidR="00D905DA" w:rsidRPr="00DE21CD">
              <w:rPr>
                <w:rStyle w:val="Hyperlink"/>
                <w:rFonts w:ascii="Garamond" w:hAnsi="Garamond"/>
                <w:color w:val="auto"/>
                <w:u w:val="none"/>
              </w:rPr>
              <w:t xml:space="preserve">(PDF) </w:t>
            </w:r>
            <w:r w:rsidRPr="00DE21CD">
              <w:rPr>
                <w:rStyle w:val="Hyperlink"/>
                <w:rFonts w:ascii="Garamond" w:hAnsi="Garamond"/>
                <w:color w:val="auto"/>
                <w:u w:val="none"/>
              </w:rPr>
              <w:t xml:space="preserve">of a product to boost growth of the ki-berry (a cross of a kiwi and blackberry, which as far as I know does not exist).  </w:t>
            </w:r>
            <w:r w:rsidR="000C2992" w:rsidRPr="00DE21CD">
              <w:rPr>
                <w:rStyle w:val="Hyperlink"/>
                <w:rFonts w:ascii="Garamond" w:hAnsi="Garamond"/>
                <w:color w:val="auto"/>
                <w:u w:val="none"/>
              </w:rPr>
              <w:t>Consider the</w:t>
            </w:r>
            <w:r w:rsidRPr="00DE21CD">
              <w:rPr>
                <w:rStyle w:val="Hyperlink"/>
                <w:rFonts w:ascii="Garamond" w:hAnsi="Garamond"/>
                <w:color w:val="auto"/>
                <w:u w:val="none"/>
              </w:rPr>
              <w:t xml:space="preserve"> elements of today’s conversation as well as </w:t>
            </w:r>
            <w:r w:rsidR="000C2992" w:rsidRPr="00DE21CD">
              <w:rPr>
                <w:rStyle w:val="Hyperlink"/>
                <w:rFonts w:ascii="Garamond" w:hAnsi="Garamond"/>
                <w:color w:val="auto"/>
                <w:u w:val="none"/>
              </w:rPr>
              <w:t xml:space="preserve">the laws </w:t>
            </w:r>
            <w:r w:rsidR="00F43D58" w:rsidRPr="00DE21CD">
              <w:rPr>
                <w:rStyle w:val="Hyperlink"/>
                <w:rFonts w:ascii="Garamond" w:hAnsi="Garamond"/>
                <w:color w:val="auto"/>
                <w:u w:val="none"/>
              </w:rPr>
              <w:t>and regulations</w:t>
            </w:r>
            <w:r w:rsidR="000C2992" w:rsidRPr="00DE21CD">
              <w:rPr>
                <w:rStyle w:val="Hyperlink"/>
                <w:rFonts w:ascii="Garamond" w:hAnsi="Garamond"/>
                <w:color w:val="auto"/>
                <w:u w:val="none"/>
              </w:rPr>
              <w:t xml:space="preserve"> </w:t>
            </w:r>
            <w:r w:rsidRPr="00DE21CD">
              <w:rPr>
                <w:rStyle w:val="Hyperlink"/>
                <w:rFonts w:ascii="Garamond" w:hAnsi="Garamond"/>
                <w:color w:val="auto"/>
                <w:u w:val="none"/>
              </w:rPr>
              <w:t>we discussed earlier this week.</w:t>
            </w:r>
          </w:p>
          <w:p w14:paraId="3FBE5124" w14:textId="3D396959" w:rsidR="00E5440D" w:rsidRPr="00DE21CD" w:rsidRDefault="00E5440D" w:rsidP="00342B3E">
            <w:pPr>
              <w:autoSpaceDE w:val="0"/>
              <w:autoSpaceDN w:val="0"/>
              <w:adjustRightInd w:val="0"/>
              <w:jc w:val="left"/>
              <w:rPr>
                <w:rFonts w:ascii="Garamond" w:hAnsi="Garamond"/>
              </w:rPr>
            </w:pPr>
          </w:p>
        </w:tc>
      </w:tr>
    </w:tbl>
    <w:p w14:paraId="73194A0B" w14:textId="77777777" w:rsidR="00B425CE" w:rsidRPr="00DE21CD" w:rsidRDefault="00B425CE">
      <w:pPr>
        <w:rPr>
          <w:rFonts w:ascii="Garamond" w:hAnsi="Garamond"/>
        </w:rPr>
      </w:pPr>
      <w:bookmarkStart w:id="3" w:name="_Hlk109369954"/>
      <w:r w:rsidRPr="00DE21CD">
        <w:rPr>
          <w:rFonts w:ascii="Garamond" w:hAnsi="Garamond"/>
        </w:rPr>
        <w:br w:type="page"/>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57"/>
        <w:gridCol w:w="934"/>
        <w:gridCol w:w="2366"/>
        <w:gridCol w:w="8383"/>
      </w:tblGrid>
      <w:tr w:rsidR="00877A28" w:rsidRPr="00DE21CD" w14:paraId="26678B67" w14:textId="77777777" w:rsidTr="00ED36FC">
        <w:tc>
          <w:tcPr>
            <w:tcW w:w="493"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3D5B526" w14:textId="0C1740B0" w:rsidR="00877A28" w:rsidRPr="00DE21CD" w:rsidRDefault="0025165E" w:rsidP="00F40641">
            <w:pPr>
              <w:rPr>
                <w:rFonts w:ascii="Garamond" w:eastAsia="Calibri" w:hAnsi="Garamond"/>
              </w:rPr>
            </w:pPr>
            <w:r w:rsidRPr="00DE21CD">
              <w:rPr>
                <w:rFonts w:ascii="Garamond" w:eastAsia="Calibri" w:hAnsi="Garamond"/>
              </w:rPr>
              <w:t>Friday</w:t>
            </w:r>
          </w:p>
          <w:p w14:paraId="7E3BE6D2" w14:textId="1719F2CB" w:rsidR="00877A28" w:rsidRPr="00DE21CD" w:rsidRDefault="00B911CB" w:rsidP="00F40641">
            <w:pPr>
              <w:rPr>
                <w:rFonts w:ascii="Garamond" w:eastAsia="Calibri" w:hAnsi="Garamond"/>
              </w:rPr>
            </w:pPr>
            <w:r w:rsidRPr="00DE21CD">
              <w:rPr>
                <w:rFonts w:ascii="Garamond" w:eastAsia="Calibri" w:hAnsi="Garamond"/>
              </w:rPr>
              <w:t>9</w:t>
            </w:r>
            <w:r w:rsidR="002720BC" w:rsidRPr="00DE21CD">
              <w:rPr>
                <w:rFonts w:ascii="Garamond" w:eastAsia="Calibri" w:hAnsi="Garamond"/>
              </w:rPr>
              <w:t>-12</w:t>
            </w:r>
          </w:p>
        </w:tc>
        <w:tc>
          <w:tcPr>
            <w:tcW w:w="340"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B12F867" w14:textId="185182C1" w:rsidR="00877A28" w:rsidRPr="00DE21CD" w:rsidRDefault="00877A28" w:rsidP="00F40641">
            <w:pPr>
              <w:rPr>
                <w:rFonts w:ascii="Garamond" w:hAnsi="Garamond"/>
              </w:rPr>
            </w:pPr>
            <w:r w:rsidRPr="00DE21CD">
              <w:rPr>
                <w:rFonts w:ascii="Garamond" w:hAnsi="Garamond"/>
              </w:rPr>
              <w:t xml:space="preserve">August </w:t>
            </w:r>
            <w:r w:rsidR="00575E90" w:rsidRPr="00DE21CD">
              <w:rPr>
                <w:rFonts w:ascii="Garamond" w:hAnsi="Garamond"/>
              </w:rPr>
              <w:t>14</w:t>
            </w:r>
          </w:p>
        </w:tc>
        <w:tc>
          <w:tcPr>
            <w:tcW w:w="921"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1D079D6" w14:textId="76A3F794" w:rsidR="00877A28" w:rsidRPr="00DE21CD" w:rsidRDefault="00E67798" w:rsidP="00E67798">
            <w:pPr>
              <w:jc w:val="left"/>
              <w:rPr>
                <w:rFonts w:ascii="Garamond" w:hAnsi="Garamond"/>
              </w:rPr>
            </w:pPr>
            <w:r w:rsidRPr="00DE21CD">
              <w:rPr>
                <w:rFonts w:ascii="Garamond" w:hAnsi="Garamond"/>
              </w:rPr>
              <w:t xml:space="preserve">The impact of </w:t>
            </w:r>
            <w:r w:rsidR="00C83345" w:rsidRPr="00DE21CD">
              <w:rPr>
                <w:rFonts w:ascii="Garamond" w:hAnsi="Garamond"/>
              </w:rPr>
              <w:t xml:space="preserve">agriculture </w:t>
            </w:r>
            <w:r w:rsidRPr="00DE21CD">
              <w:rPr>
                <w:rFonts w:ascii="Garamond" w:hAnsi="Garamond"/>
              </w:rPr>
              <w:t>policy on laws, regulations</w:t>
            </w:r>
            <w:r w:rsidR="00142514" w:rsidRPr="00DE21CD">
              <w:rPr>
                <w:rFonts w:ascii="Garamond" w:hAnsi="Garamond"/>
              </w:rPr>
              <w:t xml:space="preserve"> and </w:t>
            </w:r>
            <w:r w:rsidR="000350EF" w:rsidRPr="00DE21CD">
              <w:rPr>
                <w:rFonts w:ascii="Garamond" w:hAnsi="Garamond"/>
              </w:rPr>
              <w:t>how companies innovate</w:t>
            </w:r>
          </w:p>
        </w:tc>
        <w:tc>
          <w:tcPr>
            <w:tcW w:w="3246"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AF2F397" w14:textId="77777777" w:rsidR="00372CD4" w:rsidRPr="00DE21CD" w:rsidRDefault="00372CD4" w:rsidP="00372CD4">
            <w:pPr>
              <w:jc w:val="left"/>
              <w:rPr>
                <w:rFonts w:ascii="Garamond" w:hAnsi="Garamond"/>
                <w:b/>
              </w:rPr>
            </w:pPr>
            <w:r w:rsidRPr="00DE21CD">
              <w:rPr>
                <w:rFonts w:ascii="Garamond" w:hAnsi="Garamond"/>
                <w:b/>
              </w:rPr>
              <w:t>Guest speakers (virtual): Jennifer Crumpler, Bayer CropScience Ag Industry Affairs</w:t>
            </w:r>
            <w:r>
              <w:rPr>
                <w:rFonts w:ascii="Garamond" w:hAnsi="Garamond"/>
                <w:b/>
              </w:rPr>
              <w:t xml:space="preserve"> and Guest</w:t>
            </w:r>
          </w:p>
          <w:p w14:paraId="6577D7A6" w14:textId="77777777" w:rsidR="00372CD4" w:rsidRPr="00DE21CD" w:rsidRDefault="00372CD4" w:rsidP="00372CD4">
            <w:pPr>
              <w:jc w:val="left"/>
              <w:rPr>
                <w:rFonts w:ascii="Garamond" w:hAnsi="Garamond"/>
                <w:b/>
              </w:rPr>
            </w:pPr>
          </w:p>
          <w:p w14:paraId="033D5CC8" w14:textId="460F4306" w:rsidR="00D85368" w:rsidRPr="00DE21CD" w:rsidRDefault="001F22EB" w:rsidP="00733828">
            <w:pPr>
              <w:jc w:val="left"/>
              <w:rPr>
                <w:rFonts w:ascii="Garamond" w:hAnsi="Garamond"/>
              </w:rPr>
            </w:pPr>
            <w:r w:rsidRPr="00DE21CD">
              <w:rPr>
                <w:rFonts w:ascii="Garamond" w:hAnsi="Garamond"/>
                <w:b/>
              </w:rPr>
              <w:t>Read</w:t>
            </w:r>
            <w:r w:rsidR="00F51C51" w:rsidRPr="00DE21CD">
              <w:rPr>
                <w:rFonts w:ascii="Garamond" w:hAnsi="Garamond"/>
                <w:b/>
              </w:rPr>
              <w:t xml:space="preserve"> </w:t>
            </w:r>
            <w:r w:rsidR="00F51C51" w:rsidRPr="00DE21CD">
              <w:rPr>
                <w:rFonts w:ascii="Garamond" w:hAnsi="Garamond"/>
                <w:bCs/>
              </w:rPr>
              <w:t>(all links)</w:t>
            </w:r>
            <w:r w:rsidRPr="00DE21CD">
              <w:rPr>
                <w:rFonts w:ascii="Garamond" w:hAnsi="Garamond"/>
                <w:bCs/>
              </w:rPr>
              <w:t>:</w:t>
            </w:r>
            <w:r w:rsidR="00D85368" w:rsidRPr="00DE21CD">
              <w:rPr>
                <w:rFonts w:ascii="Garamond" w:hAnsi="Garamond"/>
              </w:rPr>
              <w:t xml:space="preserve"> </w:t>
            </w:r>
          </w:p>
          <w:p w14:paraId="4C8F7260" w14:textId="77777777" w:rsidR="00D85368" w:rsidRPr="00DE21CD" w:rsidRDefault="00D85368" w:rsidP="00733828">
            <w:pPr>
              <w:jc w:val="left"/>
              <w:rPr>
                <w:rFonts w:ascii="Garamond" w:hAnsi="Garamond"/>
              </w:rPr>
            </w:pPr>
          </w:p>
          <w:p w14:paraId="4EB40213" w14:textId="641D2132" w:rsidR="001F22EB" w:rsidRPr="00DE21CD" w:rsidRDefault="00D85368" w:rsidP="00733828">
            <w:pPr>
              <w:jc w:val="left"/>
              <w:rPr>
                <w:rFonts w:ascii="Garamond" w:hAnsi="Garamond"/>
                <w:bCs/>
              </w:rPr>
            </w:pPr>
            <w:hyperlink r:id="rId69" w:history="1">
              <w:r w:rsidRPr="00DE21CD">
                <w:rPr>
                  <w:rFonts w:ascii="Garamond" w:hAnsi="Garamond"/>
                  <w:color w:val="0000FF"/>
                  <w:u w:val="single"/>
                </w:rPr>
                <w:t>Insights from AgAmerica's 2025 Agricultural Economic Report | AGDAILY</w:t>
              </w:r>
            </w:hyperlink>
          </w:p>
          <w:p w14:paraId="3B1DDF6C" w14:textId="77777777" w:rsidR="00582E23" w:rsidRPr="00DE21CD" w:rsidRDefault="00582E23" w:rsidP="00733828">
            <w:pPr>
              <w:jc w:val="left"/>
              <w:rPr>
                <w:rFonts w:ascii="Garamond" w:hAnsi="Garamond"/>
                <w:bCs/>
              </w:rPr>
            </w:pPr>
          </w:p>
          <w:p w14:paraId="728DF43F" w14:textId="1FEA7463" w:rsidR="00EB6080" w:rsidRPr="00DE21CD" w:rsidRDefault="00F73437" w:rsidP="00733828">
            <w:pPr>
              <w:jc w:val="left"/>
              <w:rPr>
                <w:rFonts w:ascii="Garamond" w:hAnsi="Garamond"/>
              </w:rPr>
            </w:pPr>
            <w:hyperlink r:id="rId70" w:history="1">
              <w:r w:rsidRPr="00DE21CD">
                <w:rPr>
                  <w:rFonts w:ascii="Garamond" w:hAnsi="Garamond"/>
                  <w:color w:val="0000FF"/>
                  <w:u w:val="single"/>
                </w:rPr>
                <w:t>U.S. Heading to Record Ag Trade Deficit | Market Intel | American Farm Bureau Federation</w:t>
              </w:r>
            </w:hyperlink>
          </w:p>
          <w:p w14:paraId="268185C7" w14:textId="77777777" w:rsidR="00395CD6" w:rsidRPr="00DE21CD" w:rsidRDefault="00395CD6" w:rsidP="00733828">
            <w:pPr>
              <w:jc w:val="left"/>
              <w:rPr>
                <w:rFonts w:ascii="Garamond" w:hAnsi="Garamond"/>
                <w:b/>
                <w:i/>
                <w:iCs/>
              </w:rPr>
            </w:pPr>
          </w:p>
          <w:p w14:paraId="50AE4F24" w14:textId="3627E9EC" w:rsidR="00227665" w:rsidRPr="00DE21CD" w:rsidRDefault="00112FC5" w:rsidP="00733828">
            <w:pPr>
              <w:jc w:val="left"/>
              <w:rPr>
                <w:rFonts w:ascii="Garamond" w:hAnsi="Garamond"/>
                <w:bCs/>
              </w:rPr>
            </w:pPr>
            <w:r w:rsidRPr="00DE21CD">
              <w:rPr>
                <w:rFonts w:ascii="Garamond" w:hAnsi="Garamond"/>
                <w:b/>
                <w:i/>
                <w:iCs/>
              </w:rPr>
              <w:t xml:space="preserve">The role of </w:t>
            </w:r>
            <w:r w:rsidR="00DC380B" w:rsidRPr="00DE21CD">
              <w:rPr>
                <w:rFonts w:ascii="Garamond" w:hAnsi="Garamond"/>
                <w:b/>
                <w:i/>
                <w:iCs/>
              </w:rPr>
              <w:t xml:space="preserve">trade </w:t>
            </w:r>
            <w:r w:rsidR="00C64675" w:rsidRPr="00DE21CD">
              <w:rPr>
                <w:rFonts w:ascii="Garamond" w:hAnsi="Garamond"/>
                <w:b/>
                <w:i/>
                <w:iCs/>
              </w:rPr>
              <w:t>associati</w:t>
            </w:r>
            <w:r w:rsidRPr="00DE21CD">
              <w:rPr>
                <w:rFonts w:ascii="Garamond" w:hAnsi="Garamond"/>
                <w:b/>
                <w:i/>
                <w:iCs/>
              </w:rPr>
              <w:t>ons</w:t>
            </w:r>
            <w:r w:rsidR="00B95D92" w:rsidRPr="00DE21CD">
              <w:rPr>
                <w:rFonts w:ascii="Garamond" w:hAnsi="Garamond"/>
                <w:b/>
                <w:i/>
                <w:iCs/>
              </w:rPr>
              <w:t xml:space="preserve"> </w:t>
            </w:r>
            <w:r w:rsidR="00B95D92" w:rsidRPr="00DE21CD">
              <w:rPr>
                <w:rFonts w:ascii="Garamond" w:hAnsi="Garamond"/>
                <w:bCs/>
              </w:rPr>
              <w:t>(scan these websites)</w:t>
            </w:r>
            <w:r w:rsidR="00F20B3F" w:rsidRPr="00DE21CD">
              <w:rPr>
                <w:rFonts w:ascii="Garamond" w:hAnsi="Garamond"/>
                <w:bCs/>
              </w:rPr>
              <w:t>:</w:t>
            </w:r>
          </w:p>
          <w:p w14:paraId="6E9E8D56" w14:textId="0B65ED57" w:rsidR="00F20B3F" w:rsidRPr="00DE21CD" w:rsidRDefault="008244BC" w:rsidP="00733828">
            <w:pPr>
              <w:jc w:val="left"/>
              <w:rPr>
                <w:rFonts w:ascii="Garamond" w:hAnsi="Garamond"/>
              </w:rPr>
            </w:pPr>
            <w:r w:rsidRPr="00DE21CD">
              <w:rPr>
                <w:rFonts w:ascii="Garamond" w:hAnsi="Garamond"/>
                <w:b/>
                <w:bCs/>
                <w:i/>
                <w:iCs/>
              </w:rPr>
              <w:t>American Seed Trade Association</w:t>
            </w:r>
            <w:r w:rsidRPr="00DE21CD">
              <w:rPr>
                <w:rFonts w:ascii="Garamond" w:hAnsi="Garamond"/>
              </w:rPr>
              <w:t xml:space="preserve">: </w:t>
            </w:r>
            <w:hyperlink r:id="rId71" w:history="1">
              <w:r w:rsidR="00F17EBA" w:rsidRPr="00DE21CD">
                <w:rPr>
                  <w:rFonts w:ascii="Garamond" w:hAnsi="Garamond"/>
                  <w:color w:val="0000FF"/>
                  <w:u w:val="single"/>
                </w:rPr>
                <w:t>ASTA | The American Seed Trade Association (betterseed.org)</w:t>
              </w:r>
            </w:hyperlink>
          </w:p>
          <w:p w14:paraId="4F02F660" w14:textId="7575563B" w:rsidR="00987005" w:rsidRPr="00DE21CD" w:rsidRDefault="008244BC" w:rsidP="00733828">
            <w:pPr>
              <w:jc w:val="left"/>
              <w:rPr>
                <w:rFonts w:ascii="Garamond" w:hAnsi="Garamond"/>
                <w:color w:val="0000FF"/>
                <w:u w:val="single"/>
              </w:rPr>
            </w:pPr>
            <w:r w:rsidRPr="00DE21CD">
              <w:rPr>
                <w:rFonts w:ascii="Garamond" w:hAnsi="Garamond"/>
                <w:b/>
                <w:bCs/>
                <w:i/>
                <w:iCs/>
              </w:rPr>
              <w:t>BIO</w:t>
            </w:r>
            <w:r w:rsidRPr="00DE21CD">
              <w:rPr>
                <w:rFonts w:ascii="Garamond" w:hAnsi="Garamond"/>
              </w:rPr>
              <w:t xml:space="preserve">: </w:t>
            </w:r>
            <w:r w:rsidR="00182A1B" w:rsidRPr="00DE21CD">
              <w:rPr>
                <w:rFonts w:ascii="Garamond" w:hAnsi="Garamond"/>
              </w:rPr>
              <w:t xml:space="preserve"> </w:t>
            </w:r>
            <w:hyperlink r:id="rId72" w:history="1">
              <w:r w:rsidR="00987005" w:rsidRPr="00DE21CD">
                <w:rPr>
                  <w:rFonts w:ascii="Garamond" w:hAnsi="Garamond"/>
                  <w:color w:val="0000FF"/>
                  <w:u w:val="single"/>
                </w:rPr>
                <w:t>BIO Announces Dedicated Focus on Human Health and Biopharmaceutical Innovation | BIO</w:t>
              </w:r>
            </w:hyperlink>
          </w:p>
          <w:p w14:paraId="53F1EA48" w14:textId="110115C7" w:rsidR="00E56A38" w:rsidRPr="00DE21CD" w:rsidRDefault="00D173E7" w:rsidP="00733828">
            <w:pPr>
              <w:jc w:val="left"/>
              <w:rPr>
                <w:rFonts w:ascii="Garamond" w:hAnsi="Garamond"/>
                <w:color w:val="0000FF"/>
                <w:u w:val="single"/>
              </w:rPr>
            </w:pPr>
            <w:r w:rsidRPr="00DE21CD">
              <w:rPr>
                <w:rFonts w:ascii="Garamond" w:hAnsi="Garamond"/>
                <w:b/>
                <w:bCs/>
                <w:i/>
                <w:iCs/>
              </w:rPr>
              <w:t>CropLife America</w:t>
            </w:r>
            <w:r w:rsidR="008244BC" w:rsidRPr="00DE21CD">
              <w:rPr>
                <w:rFonts w:ascii="Garamond" w:hAnsi="Garamond"/>
              </w:rPr>
              <w:t xml:space="preserve">: </w:t>
            </w:r>
            <w:hyperlink r:id="rId73" w:history="1">
              <w:r w:rsidR="008244BC" w:rsidRPr="00DE21CD">
                <w:rPr>
                  <w:rFonts w:ascii="Garamond" w:hAnsi="Garamond"/>
                  <w:color w:val="0000FF"/>
                  <w:u w:val="single"/>
                </w:rPr>
                <w:t>CropLife America | Pesticide Regulations, Food Security &amp; Crops</w:t>
              </w:r>
            </w:hyperlink>
          </w:p>
          <w:p w14:paraId="059BD9EF" w14:textId="3508B3DF" w:rsidR="0051297D" w:rsidRPr="00DE21CD" w:rsidRDefault="0051297D" w:rsidP="00733828">
            <w:pPr>
              <w:jc w:val="left"/>
              <w:rPr>
                <w:rFonts w:ascii="Garamond" w:hAnsi="Garamond"/>
                <w:color w:val="0000FF"/>
                <w:u w:val="single"/>
              </w:rPr>
            </w:pPr>
            <w:r w:rsidRPr="00DE21CD">
              <w:rPr>
                <w:rFonts w:ascii="Garamond" w:hAnsi="Garamond"/>
                <w:b/>
                <w:bCs/>
                <w:i/>
                <w:iCs/>
              </w:rPr>
              <w:t xml:space="preserve">Biological Products Industry </w:t>
            </w:r>
            <w:r w:rsidR="0013583C" w:rsidRPr="00DE21CD">
              <w:rPr>
                <w:rFonts w:ascii="Garamond" w:hAnsi="Garamond"/>
                <w:b/>
                <w:bCs/>
                <w:i/>
                <w:iCs/>
              </w:rPr>
              <w:t>Alliance</w:t>
            </w:r>
            <w:r w:rsidRPr="00DE21CD">
              <w:rPr>
                <w:rFonts w:ascii="Garamond" w:hAnsi="Garamond"/>
              </w:rPr>
              <w:t xml:space="preserve">: </w:t>
            </w:r>
            <w:hyperlink r:id="rId74" w:history="1">
              <w:r w:rsidRPr="00DE21CD">
                <w:rPr>
                  <w:rFonts w:ascii="Garamond" w:hAnsi="Garamond"/>
                  <w:color w:val="0000FF"/>
                  <w:u w:val="single"/>
                </w:rPr>
                <w:t>Biological Products Industry Alliance | Advancing Knowledge About Biopesticides &amp; Biostimulants (bpia.org)</w:t>
              </w:r>
            </w:hyperlink>
          </w:p>
          <w:p w14:paraId="11C16A5E" w14:textId="77777777" w:rsidR="00E56A38" w:rsidRPr="00DE21CD" w:rsidRDefault="00E56A38" w:rsidP="00733828">
            <w:pPr>
              <w:jc w:val="left"/>
              <w:rPr>
                <w:rFonts w:ascii="Garamond" w:hAnsi="Garamond"/>
              </w:rPr>
            </w:pPr>
          </w:p>
          <w:p w14:paraId="3FCB8230" w14:textId="72DB1476" w:rsidR="00E56A38" w:rsidRPr="00DE21CD" w:rsidRDefault="008E09D1" w:rsidP="00733828">
            <w:pPr>
              <w:jc w:val="left"/>
              <w:rPr>
                <w:rFonts w:ascii="Garamond" w:hAnsi="Garamond"/>
                <w:color w:val="0000FF"/>
                <w:u w:val="single"/>
              </w:rPr>
            </w:pPr>
            <w:r w:rsidRPr="00DE21CD">
              <w:rPr>
                <w:rFonts w:ascii="Garamond" w:hAnsi="Garamond"/>
                <w:b/>
                <w:bCs/>
                <w:i/>
                <w:iCs/>
              </w:rPr>
              <w:t>American Soybean Association</w:t>
            </w:r>
            <w:r w:rsidR="001606F1" w:rsidRPr="00DE21CD">
              <w:rPr>
                <w:rFonts w:ascii="Garamond" w:hAnsi="Garamond"/>
                <w:b/>
                <w:bCs/>
                <w:i/>
                <w:iCs/>
              </w:rPr>
              <w:t xml:space="preserve">: </w:t>
            </w:r>
            <w:hyperlink r:id="rId75" w:history="1">
              <w:r w:rsidR="001606F1" w:rsidRPr="00DE21CD">
                <w:rPr>
                  <w:rFonts w:ascii="Garamond" w:hAnsi="Garamond"/>
                  <w:color w:val="0000FF"/>
                  <w:u w:val="single"/>
                </w:rPr>
                <w:t>American Soybean Association - Meeting Agricultural Needs Globally (soygrowers.com)</w:t>
              </w:r>
            </w:hyperlink>
          </w:p>
          <w:p w14:paraId="2C122A87" w14:textId="69AC0EB0" w:rsidR="00E81079" w:rsidRDefault="00E81079" w:rsidP="00733828">
            <w:pPr>
              <w:jc w:val="left"/>
            </w:pPr>
            <w:r w:rsidRPr="00A42659">
              <w:rPr>
                <w:b/>
                <w:bCs/>
                <w:i/>
                <w:iCs/>
              </w:rPr>
              <w:t>The National Cotton Council</w:t>
            </w:r>
            <w:r>
              <w:t xml:space="preserve">: </w:t>
            </w:r>
            <w:hyperlink r:id="rId76" w:history="1">
              <w:r w:rsidR="00B23EC9" w:rsidRPr="00B23EC9">
                <w:rPr>
                  <w:color w:val="0000FF"/>
                  <w:u w:val="single"/>
                </w:rPr>
                <w:t>The National Cotton Council</w:t>
              </w:r>
            </w:hyperlink>
          </w:p>
          <w:p w14:paraId="1B4AEAD9" w14:textId="65E24135" w:rsidR="002A5D5C" w:rsidRPr="00DE21CD" w:rsidRDefault="00154A75" w:rsidP="00733828">
            <w:pPr>
              <w:jc w:val="left"/>
              <w:rPr>
                <w:rFonts w:ascii="Garamond" w:hAnsi="Garamond"/>
              </w:rPr>
            </w:pPr>
            <w:r w:rsidRPr="00DE21CD">
              <w:rPr>
                <w:rFonts w:ascii="Garamond" w:hAnsi="Garamond"/>
                <w:b/>
                <w:bCs/>
                <w:i/>
                <w:iCs/>
              </w:rPr>
              <w:t>National Grain &amp; Feed Association:</w:t>
            </w:r>
            <w:r w:rsidRPr="00DE21CD">
              <w:rPr>
                <w:rFonts w:ascii="Garamond" w:hAnsi="Garamond"/>
              </w:rPr>
              <w:t xml:space="preserve"> </w:t>
            </w:r>
            <w:hyperlink r:id="rId77" w:history="1">
              <w:r w:rsidR="0003503C" w:rsidRPr="0003503C">
                <w:rPr>
                  <w:color w:val="0000FF"/>
                  <w:u w:val="single"/>
                </w:rPr>
                <w:t>Home - NGFA</w:t>
              </w:r>
            </w:hyperlink>
            <w:hyperlink r:id="rId78" w:history="1">
              <w:r>
                <w:rPr>
                  <w:rStyle w:val="Hyperlink"/>
                </w:rPr>
                <w:t>https://imis.ngfa.org/</w:t>
              </w:r>
            </w:hyperlink>
          </w:p>
          <w:p w14:paraId="2831DD1B" w14:textId="1FE99865" w:rsidR="00154A75" w:rsidRPr="00DE21CD" w:rsidRDefault="00051743" w:rsidP="00733828">
            <w:pPr>
              <w:jc w:val="left"/>
              <w:rPr>
                <w:rFonts w:ascii="Garamond" w:hAnsi="Garamond"/>
              </w:rPr>
            </w:pPr>
            <w:r w:rsidRPr="00DE21CD">
              <w:rPr>
                <w:rFonts w:ascii="Garamond" w:hAnsi="Garamond"/>
                <w:b/>
                <w:bCs/>
                <w:i/>
                <w:iCs/>
              </w:rPr>
              <w:t xml:space="preserve">American Farm Bureau Federation: </w:t>
            </w:r>
            <w:hyperlink r:id="rId79" w:history="1">
              <w:r w:rsidRPr="00DE21CD">
                <w:rPr>
                  <w:rFonts w:ascii="Garamond" w:hAnsi="Garamond"/>
                  <w:color w:val="0000FF"/>
                  <w:u w:val="single"/>
                </w:rPr>
                <w:t>American Farm Bureau Federation - The Voice of Agriculture | Homepage (fb.org)</w:t>
              </w:r>
            </w:hyperlink>
          </w:p>
          <w:p w14:paraId="0D0B8A63" w14:textId="77777777" w:rsidR="00D87595" w:rsidRPr="00DE21CD" w:rsidRDefault="00D87595" w:rsidP="00733828">
            <w:pPr>
              <w:jc w:val="left"/>
              <w:rPr>
                <w:rFonts w:ascii="Garamond" w:hAnsi="Garamond"/>
              </w:rPr>
            </w:pPr>
          </w:p>
          <w:p w14:paraId="16299CAD" w14:textId="50E24A11" w:rsidR="00D87595" w:rsidRPr="00DE21CD" w:rsidRDefault="00D87595" w:rsidP="00D87595">
            <w:pPr>
              <w:jc w:val="left"/>
              <w:rPr>
                <w:rFonts w:ascii="Garamond" w:hAnsi="Garamond"/>
                <w:b/>
              </w:rPr>
            </w:pPr>
            <w:r w:rsidRPr="00DE21CD">
              <w:rPr>
                <w:rFonts w:ascii="Garamond" w:hAnsi="Garamond"/>
                <w:b/>
              </w:rPr>
              <w:t>Influencers</w:t>
            </w:r>
            <w:r w:rsidR="001E24EB" w:rsidRPr="00DE21CD">
              <w:rPr>
                <w:rFonts w:ascii="Garamond" w:hAnsi="Garamond"/>
                <w:b/>
              </w:rPr>
              <w:t xml:space="preserve"> – why care from a policy perspective?</w:t>
            </w:r>
          </w:p>
          <w:p w14:paraId="556C5E74" w14:textId="77777777" w:rsidR="00D87595" w:rsidRPr="00DE21CD" w:rsidRDefault="00D87595" w:rsidP="00D87595">
            <w:pPr>
              <w:jc w:val="left"/>
              <w:rPr>
                <w:rFonts w:ascii="Garamond" w:hAnsi="Garamond"/>
              </w:rPr>
            </w:pPr>
            <w:hyperlink r:id="rId80" w:history="1">
              <w:r w:rsidRPr="00DE21CD">
                <w:rPr>
                  <w:rFonts w:ascii="Garamond" w:hAnsi="Garamond"/>
                  <w:color w:val="0000FF"/>
                  <w:u w:val="single"/>
                </w:rPr>
                <w:t>Food Babe</w:t>
              </w:r>
            </w:hyperlink>
          </w:p>
          <w:p w14:paraId="39707E87" w14:textId="77777777" w:rsidR="00D87595" w:rsidRPr="00DE21CD" w:rsidRDefault="00D87595" w:rsidP="00D87595">
            <w:pPr>
              <w:jc w:val="left"/>
              <w:rPr>
                <w:rFonts w:ascii="Garamond" w:hAnsi="Garamond"/>
              </w:rPr>
            </w:pPr>
            <w:hyperlink r:id="rId81" w:history="1">
              <w:r w:rsidRPr="00DE21CD">
                <w:rPr>
                  <w:rFonts w:ascii="Garamond" w:hAnsi="Garamond"/>
                  <w:color w:val="0000FF"/>
                  <w:u w:val="single"/>
                </w:rPr>
                <w:t>The rise of "Food Babe" in the "MAHA" movement - CBS News</w:t>
              </w:r>
            </w:hyperlink>
          </w:p>
          <w:p w14:paraId="2BB2DA95" w14:textId="77777777" w:rsidR="00D87595" w:rsidRPr="00DE21CD" w:rsidRDefault="00D87595" w:rsidP="00D87595">
            <w:pPr>
              <w:jc w:val="left"/>
              <w:rPr>
                <w:rFonts w:ascii="Garamond" w:hAnsi="Garamond"/>
                <w:bCs/>
              </w:rPr>
            </w:pPr>
          </w:p>
          <w:p w14:paraId="0778624B" w14:textId="77777777" w:rsidR="00D87595" w:rsidRPr="00DE21CD" w:rsidRDefault="00D87595" w:rsidP="00D87595">
            <w:pPr>
              <w:jc w:val="left"/>
              <w:rPr>
                <w:rFonts w:ascii="Garamond" w:hAnsi="Garamond"/>
              </w:rPr>
            </w:pPr>
            <w:hyperlink r:id="rId82" w:history="1">
              <w:r w:rsidRPr="00DE21CD">
                <w:rPr>
                  <w:rFonts w:ascii="Garamond" w:hAnsi="Garamond"/>
                  <w:color w:val="0000FF"/>
                  <w:u w:val="single"/>
                </w:rPr>
                <w:t>About us | thefarmbabe.com</w:t>
              </w:r>
            </w:hyperlink>
          </w:p>
          <w:p w14:paraId="305F9AC2" w14:textId="77777777" w:rsidR="00D87595" w:rsidRPr="00DE21CD" w:rsidRDefault="00D87595" w:rsidP="00D87595">
            <w:pPr>
              <w:jc w:val="left"/>
              <w:rPr>
                <w:rFonts w:ascii="Garamond" w:hAnsi="Garamond"/>
              </w:rPr>
            </w:pPr>
            <w:hyperlink r:id="rId83" w:history="1">
              <w:r w:rsidRPr="00DE21CD">
                <w:rPr>
                  <w:rFonts w:ascii="Garamond" w:hAnsi="Garamond"/>
                  <w:color w:val="0000FF"/>
                  <w:u w:val="single"/>
                </w:rPr>
                <w:t>I’m at Mar-A-Lago today! Donald Trump’s house. It’s a fundraiser for children’s healthcare with my friend Rosalyn from the new reality show called “Members Only Palm Beach” on Netflix. Whether you love Trump or hate him, love the show or hate it… it’s a great opportunity to network and continue on my agricultural advocacy efforts. Excited to be at the “Winter White House” today (whether we do or don’t agree.) | Farm Babe | Facebook</w:t>
              </w:r>
            </w:hyperlink>
          </w:p>
          <w:p w14:paraId="5EC0D134" w14:textId="77777777" w:rsidR="00D87595" w:rsidRPr="00DE21CD" w:rsidRDefault="00D87595" w:rsidP="00D87595">
            <w:pPr>
              <w:jc w:val="left"/>
              <w:rPr>
                <w:rFonts w:ascii="Garamond" w:hAnsi="Garamond"/>
              </w:rPr>
            </w:pPr>
          </w:p>
          <w:p w14:paraId="7737DDF8" w14:textId="77777777" w:rsidR="00E51568" w:rsidRPr="00DE21CD" w:rsidRDefault="005A7BEE" w:rsidP="00733828">
            <w:pPr>
              <w:jc w:val="left"/>
              <w:rPr>
                <w:rFonts w:ascii="Garamond" w:hAnsi="Garamond"/>
                <w:b/>
                <w:bCs/>
                <w:i/>
                <w:iCs/>
              </w:rPr>
            </w:pPr>
            <w:r w:rsidRPr="00DE21CD">
              <w:rPr>
                <w:rFonts w:ascii="Garamond" w:hAnsi="Garamond"/>
                <w:b/>
                <w:bCs/>
                <w:i/>
                <w:iCs/>
              </w:rPr>
              <w:t>Innovations:</w:t>
            </w:r>
          </w:p>
          <w:p w14:paraId="2239A580" w14:textId="511208C5" w:rsidR="00AC2175" w:rsidRPr="00DE21CD" w:rsidRDefault="00AC2175" w:rsidP="00733828">
            <w:pPr>
              <w:jc w:val="left"/>
              <w:rPr>
                <w:rFonts w:ascii="Garamond" w:hAnsi="Garamond"/>
              </w:rPr>
            </w:pPr>
            <w:hyperlink r:id="rId84" w:history="1">
              <w:r w:rsidRPr="00DE21CD">
                <w:rPr>
                  <w:rFonts w:ascii="Garamond" w:hAnsi="Garamond"/>
                  <w:color w:val="0000FF"/>
                  <w:u w:val="single"/>
                </w:rPr>
                <w:t>02107-ASTA_FarmBill-1pgr_Web_updated.pdf</w:t>
              </w:r>
            </w:hyperlink>
          </w:p>
          <w:p w14:paraId="204EA09F" w14:textId="77777777" w:rsidR="00AC2175" w:rsidRPr="00DE21CD" w:rsidRDefault="00AC2175" w:rsidP="00733828">
            <w:pPr>
              <w:jc w:val="left"/>
              <w:rPr>
                <w:rFonts w:ascii="Garamond" w:hAnsi="Garamond"/>
                <w:b/>
                <w:bCs/>
                <w:i/>
                <w:iCs/>
              </w:rPr>
            </w:pPr>
          </w:p>
          <w:p w14:paraId="352929A5" w14:textId="506FD1DD" w:rsidR="001B3B7F" w:rsidRPr="00DE21CD" w:rsidRDefault="00E51568" w:rsidP="00733828">
            <w:pPr>
              <w:jc w:val="left"/>
              <w:rPr>
                <w:rFonts w:ascii="Garamond" w:hAnsi="Garamond"/>
                <w:b/>
                <w:bCs/>
              </w:rPr>
            </w:pPr>
            <w:r w:rsidRPr="00DE21CD">
              <w:rPr>
                <w:rFonts w:ascii="Garamond" w:hAnsi="Garamond"/>
                <w:b/>
                <w:bCs/>
              </w:rPr>
              <w:t>N</w:t>
            </w:r>
            <w:r w:rsidR="00586C9A" w:rsidRPr="00DE21CD">
              <w:rPr>
                <w:rFonts w:ascii="Garamond" w:hAnsi="Garamond"/>
                <w:b/>
                <w:bCs/>
              </w:rPr>
              <w:t>ew types of biotechnolog</w:t>
            </w:r>
            <w:r w:rsidR="00F018BA" w:rsidRPr="00DE21CD">
              <w:rPr>
                <w:rFonts w:ascii="Garamond" w:hAnsi="Garamond"/>
                <w:b/>
                <w:bCs/>
              </w:rPr>
              <w:t>y</w:t>
            </w:r>
            <w:r w:rsidR="00586C9A" w:rsidRPr="00DE21CD">
              <w:rPr>
                <w:rFonts w:ascii="Garamond" w:hAnsi="Garamond"/>
                <w:b/>
                <w:bCs/>
              </w:rPr>
              <w:t xml:space="preserve">: </w:t>
            </w:r>
          </w:p>
          <w:p w14:paraId="47867D0E" w14:textId="5F0DB372" w:rsidR="00E51568" w:rsidRPr="00DE21CD" w:rsidRDefault="00E51568" w:rsidP="00733828">
            <w:pPr>
              <w:jc w:val="left"/>
              <w:rPr>
                <w:rFonts w:ascii="Garamond" w:hAnsi="Garamond"/>
              </w:rPr>
            </w:pPr>
            <w:hyperlink r:id="rId85" w:history="1">
              <w:r w:rsidRPr="00DE21CD">
                <w:rPr>
                  <w:rFonts w:ascii="Garamond" w:hAnsi="Garamond"/>
                  <w:color w:val="0000FF"/>
                  <w:u w:val="single"/>
                </w:rPr>
                <w:t>Text - H.R.8467 - 118th Congress (2023-2024): Farm, Food, and National Security Act of 2024 | Congress.gov | Library of Congress</w:t>
              </w:r>
            </w:hyperlink>
            <w:r w:rsidR="00AC2175" w:rsidRPr="00DE21CD">
              <w:rPr>
                <w:rFonts w:ascii="Garamond" w:hAnsi="Garamond"/>
              </w:rPr>
              <w:t>, Section 10201</w:t>
            </w:r>
          </w:p>
          <w:p w14:paraId="4319C3C0" w14:textId="77777777" w:rsidR="001B3B7F" w:rsidRPr="00DE21CD" w:rsidRDefault="001B3B7F" w:rsidP="00733828">
            <w:pPr>
              <w:jc w:val="left"/>
              <w:rPr>
                <w:rFonts w:ascii="Garamond" w:hAnsi="Garamond"/>
              </w:rPr>
            </w:pPr>
          </w:p>
          <w:p w14:paraId="6961FDF1" w14:textId="072F77F6" w:rsidR="005A7BEE" w:rsidRPr="00DE21CD" w:rsidRDefault="005A7BEE" w:rsidP="00733828">
            <w:pPr>
              <w:jc w:val="left"/>
              <w:rPr>
                <w:rFonts w:ascii="Garamond" w:hAnsi="Garamond"/>
              </w:rPr>
            </w:pPr>
            <w:hyperlink r:id="rId86" w:history="1">
              <w:r w:rsidRPr="00DE21CD">
                <w:rPr>
                  <w:rFonts w:ascii="Garamond" w:hAnsi="Garamond"/>
                  <w:color w:val="0000FF"/>
                  <w:u w:val="single"/>
                </w:rPr>
                <w:t xml:space="preserve">Pesticides: Exemptions of Certain Plant-Incorporated Protectants Derived from Newer </w:t>
              </w:r>
              <w:r w:rsidR="0061452B" w:rsidRPr="00DE21CD">
                <w:rPr>
                  <w:rFonts w:ascii="Garamond" w:hAnsi="Garamond"/>
                  <w:color w:val="0000FF"/>
                  <w:u w:val="single"/>
                </w:rPr>
                <w:t>Tech</w:t>
              </w:r>
              <w:r w:rsidRPr="00DE21CD">
                <w:rPr>
                  <w:rFonts w:ascii="Garamond" w:hAnsi="Garamond"/>
                  <w:color w:val="0000FF"/>
                  <w:u w:val="single"/>
                </w:rPr>
                <w:t>nologies (epa.gov)</w:t>
              </w:r>
            </w:hyperlink>
          </w:p>
          <w:p w14:paraId="1607C394" w14:textId="77777777" w:rsidR="00E66E88" w:rsidRPr="00DE21CD" w:rsidRDefault="00E66E88" w:rsidP="00733828">
            <w:pPr>
              <w:jc w:val="left"/>
              <w:rPr>
                <w:rFonts w:ascii="Garamond" w:hAnsi="Garamond"/>
                <w:bCs/>
                <w:i/>
                <w:iCs/>
              </w:rPr>
            </w:pPr>
          </w:p>
          <w:p w14:paraId="27651DA3" w14:textId="172A4524" w:rsidR="00E66E88" w:rsidRPr="00DE21CD" w:rsidRDefault="00E66E88" w:rsidP="00733828">
            <w:pPr>
              <w:jc w:val="left"/>
              <w:rPr>
                <w:rFonts w:ascii="Garamond" w:hAnsi="Garamond"/>
              </w:rPr>
            </w:pPr>
            <w:hyperlink r:id="rId87" w:history="1">
              <w:r w:rsidRPr="00DE21CD">
                <w:rPr>
                  <w:rFonts w:ascii="Garamond" w:hAnsi="Garamond"/>
                  <w:color w:val="0000FF"/>
                  <w:u w:val="single"/>
                </w:rPr>
                <w:t>Federal Register :: Request for Information on Modified Organisms Subject to the Plant Protection Act</w:t>
              </w:r>
            </w:hyperlink>
          </w:p>
          <w:p w14:paraId="1B3CB2B5" w14:textId="77777777" w:rsidR="00C06362" w:rsidRPr="00DE21CD" w:rsidRDefault="00C06362" w:rsidP="00733828">
            <w:pPr>
              <w:jc w:val="left"/>
              <w:rPr>
                <w:rFonts w:ascii="Garamond" w:hAnsi="Garamond"/>
                <w:bCs/>
                <w:i/>
                <w:iCs/>
              </w:rPr>
            </w:pPr>
          </w:p>
          <w:p w14:paraId="4AFCBFA5" w14:textId="77777777" w:rsidR="000D1096" w:rsidRPr="00DE21CD" w:rsidRDefault="000D1096" w:rsidP="00733828">
            <w:pPr>
              <w:jc w:val="left"/>
              <w:rPr>
                <w:rFonts w:ascii="Garamond" w:hAnsi="Garamond"/>
                <w:b/>
                <w:bCs/>
                <w:i/>
                <w:iCs/>
              </w:rPr>
            </w:pPr>
          </w:p>
          <w:p w14:paraId="13F55A32" w14:textId="77777777" w:rsidR="00CE48D2" w:rsidRPr="00DE21CD" w:rsidRDefault="00B04F0D" w:rsidP="00733828">
            <w:pPr>
              <w:jc w:val="left"/>
              <w:rPr>
                <w:rFonts w:ascii="Garamond" w:hAnsi="Garamond"/>
                <w:b/>
              </w:rPr>
            </w:pPr>
            <w:r w:rsidRPr="00DE21CD">
              <w:rPr>
                <w:rFonts w:ascii="Garamond" w:hAnsi="Garamond"/>
                <w:b/>
              </w:rPr>
              <w:t>Emerging innovations in “p</w:t>
            </w:r>
            <w:r w:rsidR="00E60121" w:rsidRPr="00DE21CD">
              <w:rPr>
                <w:rFonts w:ascii="Garamond" w:hAnsi="Garamond"/>
                <w:b/>
              </w:rPr>
              <w:t>lant biostimulants</w:t>
            </w:r>
            <w:r w:rsidRPr="00DE21CD">
              <w:rPr>
                <w:rFonts w:ascii="Garamond" w:hAnsi="Garamond"/>
                <w:b/>
              </w:rPr>
              <w:t>”</w:t>
            </w:r>
            <w:r w:rsidR="00E60121" w:rsidRPr="00DE21CD">
              <w:rPr>
                <w:rFonts w:ascii="Garamond" w:hAnsi="Garamond"/>
                <w:b/>
              </w:rPr>
              <w:t xml:space="preserve">: </w:t>
            </w:r>
          </w:p>
          <w:p w14:paraId="492CD7B7" w14:textId="77777777" w:rsidR="00583D72" w:rsidRPr="00DE21CD" w:rsidRDefault="00CE48D2" w:rsidP="00733828">
            <w:pPr>
              <w:jc w:val="left"/>
              <w:rPr>
                <w:rFonts w:ascii="Garamond" w:hAnsi="Garamond"/>
                <w:bCs/>
              </w:rPr>
            </w:pPr>
            <w:hyperlink r:id="rId88" w:history="1">
              <w:r w:rsidRPr="00DE21CD">
                <w:rPr>
                  <w:rFonts w:ascii="Garamond" w:hAnsi="Garamond"/>
                  <w:color w:val="0000FF"/>
                  <w:u w:val="single"/>
                </w:rPr>
                <w:t>Update on the Plant Biostimulant Act of 2025 - Growing Produce</w:t>
              </w:r>
            </w:hyperlink>
            <w:r w:rsidR="00B04F0D" w:rsidRPr="00DE21CD">
              <w:rPr>
                <w:rFonts w:ascii="Garamond" w:hAnsi="Garamond"/>
                <w:bCs/>
              </w:rPr>
              <w:t xml:space="preserve">; </w:t>
            </w:r>
          </w:p>
          <w:p w14:paraId="6F61409A" w14:textId="6BB30337" w:rsidR="00EC552E" w:rsidRPr="00DE21CD" w:rsidRDefault="00EC552E" w:rsidP="00733828">
            <w:pPr>
              <w:jc w:val="left"/>
              <w:rPr>
                <w:rFonts w:ascii="Garamond" w:hAnsi="Garamond"/>
                <w:bCs/>
              </w:rPr>
            </w:pPr>
            <w:hyperlink r:id="rId89" w:history="1">
              <w:r w:rsidRPr="00DE21CD">
                <w:rPr>
                  <w:rFonts w:ascii="Garamond" w:hAnsi="Garamond"/>
                  <w:color w:val="0000FF"/>
                  <w:u w:val="single"/>
                </w:rPr>
                <w:t>Text - S.1907 - 119th Congress (2025-2026): Plant Biostimulant Act of 2025 | Congress.gov | Library of Congress</w:t>
              </w:r>
            </w:hyperlink>
            <w:r w:rsidR="00267C40" w:rsidRPr="00DE21CD">
              <w:rPr>
                <w:rFonts w:ascii="Garamond" w:hAnsi="Garamond"/>
              </w:rPr>
              <w:t>;</w:t>
            </w:r>
          </w:p>
          <w:p w14:paraId="37A310D8" w14:textId="101E243F" w:rsidR="00050AF7" w:rsidRPr="00DE21CD" w:rsidRDefault="00B04F0D" w:rsidP="00733828">
            <w:pPr>
              <w:jc w:val="left"/>
              <w:rPr>
                <w:rFonts w:ascii="Garamond" w:hAnsi="Garamond"/>
                <w:bCs/>
              </w:rPr>
            </w:pPr>
            <w:r w:rsidRPr="00DE21CD">
              <w:rPr>
                <w:rFonts w:ascii="Garamond" w:hAnsi="Garamond"/>
                <w:bCs/>
              </w:rPr>
              <w:t>refer also to Tuesday’s reading</w:t>
            </w:r>
          </w:p>
          <w:p w14:paraId="405DD83E" w14:textId="77777777" w:rsidR="00215CDE" w:rsidRPr="00DE21CD" w:rsidRDefault="00215CDE" w:rsidP="00733828">
            <w:pPr>
              <w:jc w:val="left"/>
              <w:rPr>
                <w:rFonts w:ascii="Garamond" w:hAnsi="Garamond"/>
                <w:b/>
              </w:rPr>
            </w:pPr>
          </w:p>
          <w:p w14:paraId="481989C3" w14:textId="03747CA9" w:rsidR="005150F0" w:rsidRPr="00DE21CD" w:rsidRDefault="005150F0" w:rsidP="007F3AE1">
            <w:pPr>
              <w:jc w:val="left"/>
              <w:rPr>
                <w:rFonts w:ascii="Garamond" w:hAnsi="Garamond"/>
                <w:b/>
              </w:rPr>
            </w:pPr>
            <w:r w:rsidRPr="00DE21CD">
              <w:rPr>
                <w:rFonts w:ascii="Garamond" w:hAnsi="Garamond"/>
                <w:b/>
              </w:rPr>
              <w:t>Be prepared to discuss:</w:t>
            </w:r>
          </w:p>
          <w:p w14:paraId="674A4072" w14:textId="76EE09E3" w:rsidR="0038292F" w:rsidRPr="00DE21CD" w:rsidRDefault="0038292F">
            <w:pPr>
              <w:pStyle w:val="ListParagraph"/>
              <w:numPr>
                <w:ilvl w:val="0"/>
                <w:numId w:val="16"/>
              </w:numPr>
              <w:rPr>
                <w:rFonts w:ascii="Garamond" w:hAnsi="Garamond"/>
                <w:bCs/>
                <w:szCs w:val="24"/>
              </w:rPr>
            </w:pPr>
            <w:r w:rsidRPr="00DE21CD">
              <w:rPr>
                <w:rFonts w:ascii="Garamond" w:hAnsi="Garamond"/>
                <w:bCs/>
                <w:szCs w:val="24"/>
              </w:rPr>
              <w:t>Why do I care about policies if I am not a policy lawyer?</w:t>
            </w:r>
          </w:p>
          <w:p w14:paraId="58B8519A" w14:textId="4AD1A240" w:rsidR="005150F0" w:rsidRPr="00DE21CD" w:rsidRDefault="00D00E0D">
            <w:pPr>
              <w:pStyle w:val="ListParagraph"/>
              <w:numPr>
                <w:ilvl w:val="0"/>
                <w:numId w:val="16"/>
              </w:numPr>
              <w:rPr>
                <w:rFonts w:ascii="Garamond" w:hAnsi="Garamond"/>
                <w:bCs/>
                <w:szCs w:val="24"/>
              </w:rPr>
            </w:pPr>
            <w:r w:rsidRPr="00DE21CD">
              <w:rPr>
                <w:rFonts w:ascii="Garamond" w:hAnsi="Garamond"/>
                <w:bCs/>
                <w:szCs w:val="24"/>
              </w:rPr>
              <w:t>What do the readings suggest about how polic</w:t>
            </w:r>
            <w:r w:rsidR="00B166B8" w:rsidRPr="00DE21CD">
              <w:rPr>
                <w:rFonts w:ascii="Garamond" w:hAnsi="Garamond"/>
                <w:bCs/>
                <w:szCs w:val="24"/>
              </w:rPr>
              <w:t>ies become laws?</w:t>
            </w:r>
          </w:p>
          <w:p w14:paraId="6CE7AC67" w14:textId="34305F76" w:rsidR="00007694" w:rsidRPr="00DE21CD" w:rsidRDefault="00007694">
            <w:pPr>
              <w:pStyle w:val="ListParagraph"/>
              <w:numPr>
                <w:ilvl w:val="0"/>
                <w:numId w:val="16"/>
              </w:numPr>
              <w:rPr>
                <w:rFonts w:ascii="Garamond" w:hAnsi="Garamond"/>
                <w:bCs/>
                <w:szCs w:val="24"/>
              </w:rPr>
            </w:pPr>
            <w:r w:rsidRPr="00DE21CD">
              <w:rPr>
                <w:rFonts w:ascii="Garamond" w:hAnsi="Garamond"/>
                <w:bCs/>
                <w:szCs w:val="24"/>
              </w:rPr>
              <w:t xml:space="preserve">Do you think </w:t>
            </w:r>
            <w:r w:rsidR="00D61288" w:rsidRPr="00DE21CD">
              <w:rPr>
                <w:rFonts w:ascii="Garamond" w:hAnsi="Garamond"/>
                <w:bCs/>
                <w:szCs w:val="24"/>
              </w:rPr>
              <w:t xml:space="preserve">all the stakeholders in the agricultural value chain </w:t>
            </w:r>
            <w:r w:rsidR="00230FD3" w:rsidRPr="00DE21CD">
              <w:rPr>
                <w:rFonts w:ascii="Garamond" w:hAnsi="Garamond"/>
                <w:bCs/>
                <w:szCs w:val="24"/>
              </w:rPr>
              <w:t>are aligned on their policy positions?</w:t>
            </w:r>
          </w:p>
          <w:p w14:paraId="35DEC83B" w14:textId="4E00EA88" w:rsidR="00877A28" w:rsidRPr="00DE21CD" w:rsidRDefault="003C16CC">
            <w:pPr>
              <w:pStyle w:val="ListParagraph"/>
              <w:numPr>
                <w:ilvl w:val="0"/>
                <w:numId w:val="16"/>
              </w:numPr>
              <w:rPr>
                <w:rFonts w:ascii="Garamond" w:hAnsi="Garamond"/>
                <w:bCs/>
                <w:szCs w:val="24"/>
              </w:rPr>
            </w:pPr>
            <w:r w:rsidRPr="00DE21CD">
              <w:rPr>
                <w:rFonts w:ascii="Garamond" w:hAnsi="Garamond"/>
                <w:bCs/>
                <w:szCs w:val="24"/>
              </w:rPr>
              <w:t xml:space="preserve">What do I do if I </w:t>
            </w:r>
            <w:r w:rsidR="009742C3" w:rsidRPr="00DE21CD">
              <w:rPr>
                <w:rFonts w:ascii="Garamond" w:hAnsi="Garamond"/>
                <w:bCs/>
                <w:szCs w:val="24"/>
              </w:rPr>
              <w:t xml:space="preserve">develop an innovative product </w:t>
            </w:r>
            <w:r w:rsidR="00912DC2" w:rsidRPr="00DE21CD">
              <w:rPr>
                <w:rFonts w:ascii="Garamond" w:hAnsi="Garamond"/>
                <w:bCs/>
                <w:szCs w:val="24"/>
              </w:rPr>
              <w:t>for which there is no existing regulatory oversight mechanism?</w:t>
            </w:r>
            <w:r w:rsidR="001F04DF" w:rsidRPr="00DE21CD">
              <w:rPr>
                <w:rFonts w:ascii="Garamond" w:hAnsi="Garamond"/>
                <w:bCs/>
                <w:szCs w:val="24"/>
              </w:rPr>
              <w:t xml:space="preserve"> Is </w:t>
            </w:r>
            <w:r w:rsidR="000576FD" w:rsidRPr="00DE21CD">
              <w:rPr>
                <w:rFonts w:ascii="Garamond" w:hAnsi="Garamond"/>
                <w:bCs/>
                <w:szCs w:val="24"/>
              </w:rPr>
              <w:t>that</w:t>
            </w:r>
            <w:r w:rsidR="001F04DF" w:rsidRPr="00DE21CD">
              <w:rPr>
                <w:rFonts w:ascii="Garamond" w:hAnsi="Garamond"/>
                <w:bCs/>
                <w:szCs w:val="24"/>
              </w:rPr>
              <w:t xml:space="preserve"> good</w:t>
            </w:r>
            <w:r w:rsidR="000576FD" w:rsidRPr="00DE21CD">
              <w:rPr>
                <w:rFonts w:ascii="Garamond" w:hAnsi="Garamond"/>
                <w:bCs/>
                <w:szCs w:val="24"/>
              </w:rPr>
              <w:t xml:space="preserve"> or </w:t>
            </w:r>
            <w:r w:rsidR="001F04DF" w:rsidRPr="00DE21CD">
              <w:rPr>
                <w:rFonts w:ascii="Garamond" w:hAnsi="Garamond"/>
                <w:bCs/>
                <w:szCs w:val="24"/>
              </w:rPr>
              <w:t>bad?</w:t>
            </w:r>
          </w:p>
        </w:tc>
      </w:tr>
      <w:bookmarkEnd w:id="2"/>
      <w:bookmarkEnd w:id="3"/>
    </w:tbl>
    <w:p w14:paraId="19407D7C" w14:textId="77777777" w:rsidR="00E14261" w:rsidRPr="00DE21CD" w:rsidRDefault="00E14261" w:rsidP="00E14261">
      <w:pPr>
        <w:rPr>
          <w:rFonts w:ascii="Garamond" w:hAnsi="Garamond"/>
        </w:rPr>
      </w:pPr>
    </w:p>
    <w:p w14:paraId="0EE2E183" w14:textId="0EE7602B" w:rsidR="002F6A3C" w:rsidRPr="00DE21CD" w:rsidRDefault="00E14261" w:rsidP="008940D4">
      <w:pPr>
        <w:jc w:val="left"/>
        <w:rPr>
          <w:rFonts w:ascii="Garamond" w:hAnsi="Garamond"/>
        </w:rPr>
      </w:pPr>
      <w:r w:rsidRPr="00DE21CD">
        <w:rPr>
          <w:rStyle w:val="CategoryUnderlined"/>
          <w:rFonts w:ascii="Garamond" w:hAnsi="Garamond"/>
        </w:rPr>
        <w:t>Disclaimer:</w:t>
      </w:r>
      <w:r w:rsidRPr="00DE21CD">
        <w:rPr>
          <w:rFonts w:ascii="Garamond" w:eastAsia="Calibri" w:hAnsi="Garamond"/>
        </w:rPr>
        <w:t xml:space="preserve"> </w:t>
      </w:r>
      <w:r w:rsidRPr="00DE21CD">
        <w:rPr>
          <w:rFonts w:ascii="Garamond" w:hAnsi="Garamond"/>
        </w:rPr>
        <w:t xml:space="preserve">This syllabus represents my current plans and objectives.  Those plans may need to change to enhance the class learning opportunity.  Such changes, communicated </w:t>
      </w:r>
      <w:r w:rsidR="00ED1053" w:rsidRPr="00DE21CD">
        <w:rPr>
          <w:rFonts w:ascii="Garamond" w:hAnsi="Garamond"/>
        </w:rPr>
        <w:t>as early as possible</w:t>
      </w:r>
      <w:r w:rsidRPr="00DE21CD">
        <w:rPr>
          <w:rFonts w:ascii="Garamond" w:hAnsi="Garamond"/>
        </w:rPr>
        <w:t xml:space="preserve">, are </w:t>
      </w:r>
      <w:r w:rsidRPr="00DE21CD">
        <w:rPr>
          <w:rFonts w:ascii="Garamond" w:hAnsi="Garamond"/>
          <w:bCs/>
        </w:rPr>
        <w:t xml:space="preserve">not </w:t>
      </w:r>
      <w:r w:rsidRPr="00DE21CD">
        <w:rPr>
          <w:rFonts w:ascii="Garamond" w:hAnsi="Garamond"/>
        </w:rPr>
        <w:t>unusual and should be expected</w:t>
      </w:r>
      <w:r w:rsidR="00484342" w:rsidRPr="00DE21CD">
        <w:rPr>
          <w:rFonts w:ascii="Garamond" w:hAnsi="Garamond"/>
        </w:rPr>
        <w:t>.</w:t>
      </w:r>
    </w:p>
    <w:sectPr w:rsidR="002F6A3C" w:rsidRPr="00DE21CD" w:rsidSect="00F4454D">
      <w:pgSz w:w="15840" w:h="12240" w:orient="landscape"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8F64AC" w14:textId="77777777" w:rsidR="008843F9" w:rsidRDefault="008843F9">
      <w:r>
        <w:separator/>
      </w:r>
    </w:p>
  </w:endnote>
  <w:endnote w:type="continuationSeparator" w:id="0">
    <w:p w14:paraId="60988255" w14:textId="77777777" w:rsidR="008843F9" w:rsidRDefault="008843F9">
      <w:r>
        <w:continuationSeparator/>
      </w:r>
    </w:p>
  </w:endnote>
  <w:endnote w:type="continuationNotice" w:id="1">
    <w:p w14:paraId="2DF14EB3" w14:textId="77777777" w:rsidR="008843F9" w:rsidRDefault="008843F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altName w:val="Cambria"/>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0" w:name="_iDocIDField9062ab68-8781-4fca-93d8-b81c"/>
  <w:p w14:paraId="062DFAC6" w14:textId="3FA57EA8" w:rsidR="0012479E" w:rsidRDefault="0012479E">
    <w:pPr>
      <w:pStyle w:val="DocID"/>
    </w:pPr>
    <w:r>
      <w:fldChar w:fldCharType="begin"/>
    </w:r>
    <w:r>
      <w:instrText xml:space="preserve">  DOCPROPERTY "CUS_DocIDChunk0" </w:instrText>
    </w:r>
    <w:r>
      <w:fldChar w:fldCharType="separate"/>
    </w:r>
    <w:r w:rsidR="00DA1B95">
      <w:t>0099994\174797\12172868v1</w:t>
    </w:r>
    <w:r>
      <w:fldChar w:fldCharType="end"/>
    </w:r>
    <w:bookmarkEnd w:id="0"/>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AB26F3" w14:textId="4DBCA4FC" w:rsidR="0012479E" w:rsidRPr="007A1BC8" w:rsidRDefault="0012479E" w:rsidP="00E35AD9">
    <w:pPr>
      <w:pStyle w:val="Footer"/>
      <w:jc w:val="center"/>
      <w:rPr>
        <w:rStyle w:val="PageNumber"/>
        <w:sz w:val="24"/>
        <w:szCs w:val="24"/>
      </w:rPr>
    </w:pPr>
    <w:r w:rsidRPr="000A37A4">
      <w:rPr>
        <w:rStyle w:val="PageNumber"/>
        <w:sz w:val="24"/>
        <w:szCs w:val="24"/>
      </w:rPr>
      <w:fldChar w:fldCharType="begin"/>
    </w:r>
    <w:r w:rsidRPr="000A37A4">
      <w:rPr>
        <w:rStyle w:val="PageNumber"/>
        <w:sz w:val="24"/>
        <w:szCs w:val="24"/>
      </w:rPr>
      <w:instrText xml:space="preserve"> PAGE </w:instrText>
    </w:r>
    <w:r w:rsidRPr="000A37A4">
      <w:rPr>
        <w:rStyle w:val="PageNumber"/>
        <w:sz w:val="24"/>
        <w:szCs w:val="24"/>
      </w:rPr>
      <w:fldChar w:fldCharType="separate"/>
    </w:r>
    <w:r>
      <w:rPr>
        <w:rStyle w:val="PageNumber"/>
        <w:sz w:val="24"/>
        <w:szCs w:val="24"/>
      </w:rPr>
      <w:t>1</w:t>
    </w:r>
    <w:r w:rsidRPr="000A37A4">
      <w:rPr>
        <w:rStyle w:val="PageNumber"/>
        <w:sz w:val="24"/>
        <w:szCs w:val="24"/>
      </w:rPr>
      <w:fldChar w:fldCharType="end"/>
    </w:r>
  </w:p>
  <w:p w14:paraId="2801F92B" w14:textId="0F0C19C5" w:rsidR="0012479E" w:rsidRDefault="0012479E">
    <w:pPr>
      <w:pStyle w:val="DocI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D70564" w14:textId="77777777" w:rsidR="0012479E" w:rsidRPr="002830D4" w:rsidRDefault="0012479E" w:rsidP="00DE292C">
    <w:pPr>
      <w:pStyle w:val="Footer"/>
      <w:rPr>
        <w:sz w:val="24"/>
        <w:szCs w:val="24"/>
      </w:rPr>
    </w:pPr>
    <w:r>
      <w:tab/>
    </w:r>
    <w:r w:rsidRPr="00A70229">
      <w:rPr>
        <w:sz w:val="24"/>
        <w:szCs w:val="24"/>
      </w:rPr>
      <w:t xml:space="preserve">- </w:t>
    </w:r>
    <w:r w:rsidRPr="00A70229">
      <w:rPr>
        <w:sz w:val="24"/>
        <w:szCs w:val="24"/>
      </w:rPr>
      <w:fldChar w:fldCharType="begin"/>
    </w:r>
    <w:r w:rsidRPr="00A70229">
      <w:rPr>
        <w:sz w:val="24"/>
        <w:szCs w:val="24"/>
      </w:rPr>
      <w:instrText xml:space="preserve"> PAGE   \* MERGEFORMAT </w:instrText>
    </w:r>
    <w:r w:rsidRPr="00A70229">
      <w:rPr>
        <w:sz w:val="24"/>
        <w:szCs w:val="24"/>
      </w:rPr>
      <w:fldChar w:fldCharType="separate"/>
    </w:r>
    <w:r>
      <w:rPr>
        <w:sz w:val="24"/>
        <w:szCs w:val="24"/>
      </w:rPr>
      <w:t>1</w:t>
    </w:r>
    <w:r w:rsidRPr="00A70229">
      <w:rPr>
        <w:noProof/>
        <w:sz w:val="24"/>
        <w:szCs w:val="24"/>
      </w:rPr>
      <w:fldChar w:fldCharType="end"/>
    </w:r>
    <w:r w:rsidRPr="00A70229">
      <w:rPr>
        <w:noProof/>
        <w:sz w:val="24"/>
        <w:szCs w:val="24"/>
      </w:rPr>
      <w:t xml:space="preserve"> -</w:t>
    </w:r>
  </w:p>
  <w:bookmarkStart w:id="1" w:name="_iDocIDField7f0c092a-509e-402c-9729-4230"/>
  <w:p w14:paraId="2DF69ACE" w14:textId="45E6B809" w:rsidR="0012479E" w:rsidRDefault="0012479E">
    <w:pPr>
      <w:pStyle w:val="DocID"/>
    </w:pPr>
    <w:r>
      <w:fldChar w:fldCharType="begin"/>
    </w:r>
    <w:r>
      <w:instrText xml:space="preserve">  DOCPROPERTY "CUS_DocIDChunk0" </w:instrText>
    </w:r>
    <w:r>
      <w:fldChar w:fldCharType="separate"/>
    </w:r>
    <w:r w:rsidR="00DA1B95">
      <w:t>0099994\174797\12172868v1</w:t>
    </w:r>
    <w:r>
      <w:fldChar w:fldCharType="end"/>
    </w:r>
    <w:bookmarkEnd w:id="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01FC1F" w14:textId="77777777" w:rsidR="008843F9" w:rsidRDefault="008843F9">
      <w:r>
        <w:separator/>
      </w:r>
    </w:p>
  </w:footnote>
  <w:footnote w:type="continuationSeparator" w:id="0">
    <w:p w14:paraId="5747AEEE" w14:textId="77777777" w:rsidR="008843F9" w:rsidRDefault="008843F9">
      <w:r>
        <w:continuationSeparator/>
      </w:r>
    </w:p>
  </w:footnote>
  <w:footnote w:type="continuationNotice" w:id="1">
    <w:p w14:paraId="7694B08B" w14:textId="77777777" w:rsidR="008843F9" w:rsidRDefault="008843F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8F49B44"/>
    <w:lvl w:ilvl="0">
      <w:start w:val="1"/>
      <w:numFmt w:val="decimal"/>
      <w:pStyle w:val="ListNumber5"/>
      <w:lvlText w:val="%1."/>
      <w:lvlJc w:val="left"/>
      <w:pPr>
        <w:tabs>
          <w:tab w:val="num" w:pos="360"/>
        </w:tabs>
        <w:ind w:left="360" w:hanging="360"/>
      </w:pPr>
    </w:lvl>
  </w:abstractNum>
  <w:abstractNum w:abstractNumId="1" w15:restartNumberingAfterBreak="0">
    <w:nsid w:val="FFFFFF7D"/>
    <w:multiLevelType w:val="singleLevel"/>
    <w:tmpl w:val="2F146F9A"/>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21285E2C"/>
    <w:lvl w:ilvl="0">
      <w:start w:val="1"/>
      <w:numFmt w:val="decimal"/>
      <w:pStyle w:val="ListNumber3"/>
      <w:lvlText w:val="%1."/>
      <w:lvlJc w:val="left"/>
      <w:pPr>
        <w:tabs>
          <w:tab w:val="num" w:pos="1080"/>
        </w:tabs>
        <w:ind w:left="1080" w:hanging="360"/>
      </w:pPr>
    </w:lvl>
  </w:abstractNum>
  <w:abstractNum w:abstractNumId="3" w15:restartNumberingAfterBreak="0">
    <w:nsid w:val="FFFFFF80"/>
    <w:multiLevelType w:val="singleLevel"/>
    <w:tmpl w:val="4BC2AB9C"/>
    <w:lvl w:ilvl="0">
      <w:start w:val="1"/>
      <w:numFmt w:val="bullet"/>
      <w:pStyle w:val="ListBullet5"/>
      <w:lvlText w:val=""/>
      <w:lvlJc w:val="left"/>
      <w:pPr>
        <w:tabs>
          <w:tab w:val="num" w:pos="1800"/>
        </w:tabs>
        <w:ind w:left="1800" w:hanging="360"/>
      </w:pPr>
      <w:rPr>
        <w:rFonts w:ascii="Symbol" w:hAnsi="Symbol" w:hint="default"/>
      </w:rPr>
    </w:lvl>
  </w:abstractNum>
  <w:abstractNum w:abstractNumId="4" w15:restartNumberingAfterBreak="0">
    <w:nsid w:val="FFFFFF81"/>
    <w:multiLevelType w:val="singleLevel"/>
    <w:tmpl w:val="DE7843EC"/>
    <w:lvl w:ilvl="0">
      <w:start w:val="1"/>
      <w:numFmt w:val="bullet"/>
      <w:pStyle w:val="ListBullet4"/>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A80C8738"/>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26A03410"/>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9"/>
    <w:multiLevelType w:val="singleLevel"/>
    <w:tmpl w:val="4F528764"/>
    <w:lvl w:ilvl="0">
      <w:start w:val="1"/>
      <w:numFmt w:val="bullet"/>
      <w:pStyle w:val="ListBullet"/>
      <w:lvlText w:val=""/>
      <w:lvlJc w:val="left"/>
      <w:pPr>
        <w:tabs>
          <w:tab w:val="num" w:pos="360"/>
        </w:tabs>
        <w:ind w:left="360" w:hanging="360"/>
      </w:pPr>
      <w:rPr>
        <w:rFonts w:ascii="Symbol" w:hAnsi="Symbol" w:hint="default"/>
      </w:rPr>
    </w:lvl>
  </w:abstractNum>
  <w:abstractNum w:abstractNumId="8" w15:restartNumberingAfterBreak="0">
    <w:nsid w:val="0378497A"/>
    <w:multiLevelType w:val="hybridMultilevel"/>
    <w:tmpl w:val="A4F835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8B24202"/>
    <w:multiLevelType w:val="hybridMultilevel"/>
    <w:tmpl w:val="265274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A1F7524"/>
    <w:multiLevelType w:val="hybridMultilevel"/>
    <w:tmpl w:val="D0D281A4"/>
    <w:lvl w:ilvl="0" w:tplc="6622BC7E">
      <w:start w:val="1"/>
      <w:numFmt w:val="decimal"/>
      <w:lvlText w:val="%1."/>
      <w:lvlJc w:val="left"/>
      <w:pPr>
        <w:ind w:left="720" w:hanging="360"/>
      </w:pPr>
      <w:rPr>
        <w:rFonts w:ascii="Times New Roman" w:hAnsi="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BFC65CF"/>
    <w:multiLevelType w:val="hybridMultilevel"/>
    <w:tmpl w:val="EB56DE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9E2379C"/>
    <w:multiLevelType w:val="singleLevel"/>
    <w:tmpl w:val="6BE22560"/>
    <w:lvl w:ilvl="0">
      <w:start w:val="1"/>
      <w:numFmt w:val="bullet"/>
      <w:pStyle w:val="ListBullet1"/>
      <w:lvlText w:val=""/>
      <w:lvlJc w:val="left"/>
      <w:pPr>
        <w:tabs>
          <w:tab w:val="num" w:pos="360"/>
        </w:tabs>
        <w:ind w:left="360" w:hanging="360"/>
      </w:pPr>
      <w:rPr>
        <w:rFonts w:ascii="Symbol" w:hAnsi="Symbol" w:hint="default"/>
      </w:rPr>
    </w:lvl>
  </w:abstractNum>
  <w:abstractNum w:abstractNumId="13" w15:restartNumberingAfterBreak="0">
    <w:nsid w:val="1DFC7E18"/>
    <w:multiLevelType w:val="hybridMultilevel"/>
    <w:tmpl w:val="2A205CE8"/>
    <w:lvl w:ilvl="0" w:tplc="7F3A5396">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2B376F0"/>
    <w:multiLevelType w:val="hybridMultilevel"/>
    <w:tmpl w:val="4FA82E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2EC7DD8"/>
    <w:multiLevelType w:val="hybridMultilevel"/>
    <w:tmpl w:val="6E16A1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4004CD4"/>
    <w:multiLevelType w:val="hybridMultilevel"/>
    <w:tmpl w:val="50F2A9B2"/>
    <w:lvl w:ilvl="0" w:tplc="964C55DE">
      <w:start w:val="1"/>
      <w:numFmt w:val="decimal"/>
      <w:lvlText w:val="%1."/>
      <w:lvlJc w:val="left"/>
      <w:pPr>
        <w:ind w:left="720" w:hanging="360"/>
      </w:pPr>
      <w:rPr>
        <w:rFonts w:ascii="Garamond" w:eastAsia="Times New Roman" w:hAnsi="Garamond" w:cstheme="minorHAns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1FC4E53"/>
    <w:multiLevelType w:val="hybridMultilevel"/>
    <w:tmpl w:val="00864B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21F7AA9"/>
    <w:multiLevelType w:val="hybridMultilevel"/>
    <w:tmpl w:val="E1EA87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8EE4290"/>
    <w:multiLevelType w:val="hybridMultilevel"/>
    <w:tmpl w:val="7ABAC868"/>
    <w:lvl w:ilvl="0" w:tplc="E3AAA936">
      <w:start w:val="1"/>
      <w:numFmt w:val="decimal"/>
      <w:lvlText w:val="%1."/>
      <w:lvlJc w:val="left"/>
      <w:pPr>
        <w:ind w:left="720" w:hanging="360"/>
      </w:pPr>
      <w:rPr>
        <w:rFonts w:hint="default"/>
        <w:b w:val="0"/>
        <w:bCs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C93010E"/>
    <w:multiLevelType w:val="hybridMultilevel"/>
    <w:tmpl w:val="480C6B9A"/>
    <w:lvl w:ilvl="0" w:tplc="0409000F">
      <w:start w:val="1"/>
      <w:numFmt w:val="decimal"/>
      <w:lvlText w:val="%1."/>
      <w:lvlJc w:val="left"/>
      <w:pPr>
        <w:ind w:left="720" w:hanging="360"/>
      </w:pPr>
      <w:rPr>
        <w:rFonts w:ascii="Times New Roman" w:hAnsi="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D6754B8"/>
    <w:multiLevelType w:val="hybridMultilevel"/>
    <w:tmpl w:val="217AC83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0745557"/>
    <w:multiLevelType w:val="hybridMultilevel"/>
    <w:tmpl w:val="043A95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34E4E0C"/>
    <w:multiLevelType w:val="hybridMultilevel"/>
    <w:tmpl w:val="CA361A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5F76705"/>
    <w:multiLevelType w:val="hybridMultilevel"/>
    <w:tmpl w:val="DA2455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C121500"/>
    <w:multiLevelType w:val="hybridMultilevel"/>
    <w:tmpl w:val="11DA46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7604920"/>
    <w:multiLevelType w:val="hybridMultilevel"/>
    <w:tmpl w:val="AF62B6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8714162"/>
    <w:multiLevelType w:val="hybridMultilevel"/>
    <w:tmpl w:val="5CE2BF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AC04A7F"/>
    <w:multiLevelType w:val="singleLevel"/>
    <w:tmpl w:val="F7504BFE"/>
    <w:lvl w:ilvl="0">
      <w:start w:val="1"/>
      <w:numFmt w:val="decimal"/>
      <w:pStyle w:val="ListNumber1"/>
      <w:lvlText w:val="%1."/>
      <w:lvlJc w:val="left"/>
      <w:pPr>
        <w:tabs>
          <w:tab w:val="num" w:pos="360"/>
        </w:tabs>
        <w:ind w:left="360" w:hanging="360"/>
      </w:pPr>
    </w:lvl>
  </w:abstractNum>
  <w:abstractNum w:abstractNumId="29" w15:restartNumberingAfterBreak="0">
    <w:nsid w:val="5BB751A0"/>
    <w:multiLevelType w:val="hybridMultilevel"/>
    <w:tmpl w:val="E8D4BB0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5C881C95"/>
    <w:multiLevelType w:val="hybridMultilevel"/>
    <w:tmpl w:val="817617A6"/>
    <w:lvl w:ilvl="0" w:tplc="04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64FF6A47"/>
    <w:multiLevelType w:val="hybridMultilevel"/>
    <w:tmpl w:val="DB1A0B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5327644"/>
    <w:multiLevelType w:val="multilevel"/>
    <w:tmpl w:val="B1CC4FFA"/>
    <w:lvl w:ilvl="0">
      <w:start w:val="1"/>
      <w:numFmt w:val="decimal"/>
      <w:pStyle w:val="Heading1"/>
      <w:lvlText w:val="%1."/>
      <w:lvlJc w:val="left"/>
      <w:pPr>
        <w:tabs>
          <w:tab w:val="num" w:pos="1440"/>
        </w:tabs>
        <w:ind w:left="0" w:firstLine="720"/>
      </w:pPr>
      <w:rPr>
        <w:rFonts w:hint="default"/>
        <w:vanish w:val="0"/>
        <w:u w:val="none"/>
      </w:rPr>
    </w:lvl>
    <w:lvl w:ilvl="1">
      <w:start w:val="1"/>
      <w:numFmt w:val="lowerLetter"/>
      <w:pStyle w:val="Heading2"/>
      <w:lvlText w:val="(%2)"/>
      <w:lvlJc w:val="left"/>
      <w:pPr>
        <w:tabs>
          <w:tab w:val="num" w:pos="2160"/>
        </w:tabs>
        <w:ind w:left="720" w:firstLine="720"/>
      </w:pPr>
      <w:rPr>
        <w:rFonts w:hint="default"/>
        <w:vanish w:val="0"/>
        <w:u w:val="none"/>
      </w:rPr>
    </w:lvl>
    <w:lvl w:ilvl="2">
      <w:start w:val="1"/>
      <w:numFmt w:val="lowerRoman"/>
      <w:pStyle w:val="Heading3"/>
      <w:lvlText w:val="(%3)"/>
      <w:lvlJc w:val="left"/>
      <w:pPr>
        <w:tabs>
          <w:tab w:val="num" w:pos="2880"/>
        </w:tabs>
        <w:ind w:left="1440" w:firstLine="720"/>
      </w:pPr>
      <w:rPr>
        <w:rFonts w:hint="default"/>
        <w:b w:val="0"/>
        <w:i w:val="0"/>
        <w:vanish w:val="0"/>
        <w:u w:val="none"/>
      </w:rPr>
    </w:lvl>
    <w:lvl w:ilvl="3">
      <w:start w:val="1"/>
      <w:numFmt w:val="decimal"/>
      <w:pStyle w:val="Heading4"/>
      <w:lvlText w:val="(%4)"/>
      <w:lvlJc w:val="left"/>
      <w:pPr>
        <w:tabs>
          <w:tab w:val="num" w:pos="3600"/>
        </w:tabs>
        <w:ind w:left="2160" w:firstLine="720"/>
      </w:pPr>
      <w:rPr>
        <w:rFonts w:hint="default"/>
        <w:b w:val="0"/>
        <w:i w:val="0"/>
        <w:vanish w:val="0"/>
        <w:u w:val="none"/>
      </w:rPr>
    </w:lvl>
    <w:lvl w:ilvl="4">
      <w:start w:val="1"/>
      <w:numFmt w:val="upperLetter"/>
      <w:pStyle w:val="Heading5"/>
      <w:lvlText w:val="(%5)"/>
      <w:lvlJc w:val="left"/>
      <w:pPr>
        <w:tabs>
          <w:tab w:val="num" w:pos="3600"/>
        </w:tabs>
        <w:ind w:left="4320" w:hanging="720"/>
      </w:pPr>
      <w:rPr>
        <w:rFonts w:hint="default"/>
        <w:vanish w:val="0"/>
        <w:u w:val="none"/>
      </w:rPr>
    </w:lvl>
    <w:lvl w:ilvl="5">
      <w:start w:val="1"/>
      <w:numFmt w:val="lowerRoman"/>
      <w:lvlRestart w:val="0"/>
      <w:pStyle w:val="Heading6"/>
      <w:lvlText w:val="(%6)"/>
      <w:lvlJc w:val="left"/>
      <w:pPr>
        <w:tabs>
          <w:tab w:val="num" w:pos="5040"/>
        </w:tabs>
        <w:ind w:left="5040" w:hanging="720"/>
      </w:pPr>
      <w:rPr>
        <w:rFonts w:hint="default"/>
        <w:vanish w:val="0"/>
        <w:u w:val="none"/>
      </w:rPr>
    </w:lvl>
    <w:lvl w:ilvl="6">
      <w:start w:val="1"/>
      <w:numFmt w:val="upperRoman"/>
      <w:pStyle w:val="Heading7"/>
      <w:lvlText w:val="%7."/>
      <w:lvlJc w:val="left"/>
      <w:pPr>
        <w:tabs>
          <w:tab w:val="num" w:pos="6480"/>
        </w:tabs>
        <w:ind w:left="5760" w:hanging="720"/>
      </w:pPr>
      <w:rPr>
        <w:rFonts w:hint="default"/>
        <w:vanish w:val="0"/>
        <w:u w:val="none"/>
      </w:rPr>
    </w:lvl>
    <w:lvl w:ilvl="7">
      <w:start w:val="1"/>
      <w:numFmt w:val="upperLetter"/>
      <w:pStyle w:val="Heading8"/>
      <w:lvlText w:val="%8."/>
      <w:lvlJc w:val="left"/>
      <w:pPr>
        <w:tabs>
          <w:tab w:val="num" w:pos="7920"/>
        </w:tabs>
        <w:ind w:left="6480" w:hanging="720"/>
      </w:pPr>
      <w:rPr>
        <w:rFonts w:hint="default"/>
        <w:vanish w:val="0"/>
        <w:u w:val="none"/>
      </w:rPr>
    </w:lvl>
    <w:lvl w:ilvl="8">
      <w:start w:val="1"/>
      <w:numFmt w:val="decimal"/>
      <w:pStyle w:val="Heading9"/>
      <w:lvlText w:val="%9."/>
      <w:lvlJc w:val="left"/>
      <w:pPr>
        <w:tabs>
          <w:tab w:val="num" w:pos="9360"/>
        </w:tabs>
        <w:ind w:left="7200" w:hanging="720"/>
      </w:pPr>
      <w:rPr>
        <w:rFonts w:hint="default"/>
        <w:vanish w:val="0"/>
        <w:u w:val="none"/>
      </w:rPr>
    </w:lvl>
  </w:abstractNum>
  <w:abstractNum w:abstractNumId="33" w15:restartNumberingAfterBreak="0">
    <w:nsid w:val="67697829"/>
    <w:multiLevelType w:val="hybridMultilevel"/>
    <w:tmpl w:val="CB6CA6A8"/>
    <w:lvl w:ilvl="0" w:tplc="2138B540">
      <w:start w:val="1"/>
      <w:numFmt w:val="decimal"/>
      <w:lvlText w:val="%1."/>
      <w:lvlJc w:val="left"/>
      <w:pPr>
        <w:ind w:left="720" w:hanging="360"/>
      </w:pPr>
      <w:rPr>
        <w:rFonts w:ascii="Garamond" w:eastAsia="Times New Roman" w:hAnsi="Garamond"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A662343"/>
    <w:multiLevelType w:val="hybridMultilevel"/>
    <w:tmpl w:val="C6B0F6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F9D3572"/>
    <w:multiLevelType w:val="hybridMultilevel"/>
    <w:tmpl w:val="FAD6A4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D2D0728"/>
    <w:multiLevelType w:val="hybridMultilevel"/>
    <w:tmpl w:val="EC86787A"/>
    <w:lvl w:ilvl="0" w:tplc="7D88686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0572377">
    <w:abstractNumId w:val="32"/>
  </w:num>
  <w:num w:numId="2" w16cid:durableId="719282332">
    <w:abstractNumId w:val="7"/>
  </w:num>
  <w:num w:numId="3" w16cid:durableId="948703610">
    <w:abstractNumId w:val="12"/>
  </w:num>
  <w:num w:numId="4" w16cid:durableId="298657015">
    <w:abstractNumId w:val="6"/>
  </w:num>
  <w:num w:numId="5" w16cid:durableId="1019815261">
    <w:abstractNumId w:val="5"/>
  </w:num>
  <w:num w:numId="6" w16cid:durableId="94833050">
    <w:abstractNumId w:val="4"/>
  </w:num>
  <w:num w:numId="7" w16cid:durableId="133791458">
    <w:abstractNumId w:val="3"/>
  </w:num>
  <w:num w:numId="8" w16cid:durableId="1468548659">
    <w:abstractNumId w:val="28"/>
  </w:num>
  <w:num w:numId="9" w16cid:durableId="465707704">
    <w:abstractNumId w:val="2"/>
  </w:num>
  <w:num w:numId="10" w16cid:durableId="396589136">
    <w:abstractNumId w:val="1"/>
  </w:num>
  <w:num w:numId="11" w16cid:durableId="1668941603">
    <w:abstractNumId w:val="0"/>
  </w:num>
  <w:num w:numId="12" w16cid:durableId="793208307">
    <w:abstractNumId w:val="30"/>
  </w:num>
  <w:num w:numId="13" w16cid:durableId="725882977">
    <w:abstractNumId w:val="36"/>
  </w:num>
  <w:num w:numId="14" w16cid:durableId="2108963326">
    <w:abstractNumId w:val="29"/>
  </w:num>
  <w:num w:numId="15" w16cid:durableId="1489710690">
    <w:abstractNumId w:val="18"/>
  </w:num>
  <w:num w:numId="16" w16cid:durableId="1188181638">
    <w:abstractNumId w:val="14"/>
  </w:num>
  <w:num w:numId="17" w16cid:durableId="1084644405">
    <w:abstractNumId w:val="16"/>
  </w:num>
  <w:num w:numId="18" w16cid:durableId="1602374696">
    <w:abstractNumId w:val="33"/>
  </w:num>
  <w:num w:numId="19" w16cid:durableId="2073307155">
    <w:abstractNumId w:val="9"/>
  </w:num>
  <w:num w:numId="20" w16cid:durableId="2078043756">
    <w:abstractNumId w:val="19"/>
  </w:num>
  <w:num w:numId="21" w16cid:durableId="1988780050">
    <w:abstractNumId w:val="26"/>
  </w:num>
  <w:num w:numId="22" w16cid:durableId="1671836084">
    <w:abstractNumId w:val="17"/>
  </w:num>
  <w:num w:numId="23" w16cid:durableId="984168132">
    <w:abstractNumId w:val="15"/>
  </w:num>
  <w:num w:numId="24" w16cid:durableId="1816948298">
    <w:abstractNumId w:val="24"/>
  </w:num>
  <w:num w:numId="25" w16cid:durableId="1216626710">
    <w:abstractNumId w:val="13"/>
  </w:num>
  <w:num w:numId="26" w16cid:durableId="1897355614">
    <w:abstractNumId w:val="10"/>
  </w:num>
  <w:num w:numId="27" w16cid:durableId="1575700965">
    <w:abstractNumId w:val="20"/>
  </w:num>
  <w:num w:numId="28" w16cid:durableId="657271760">
    <w:abstractNumId w:val="25"/>
  </w:num>
  <w:num w:numId="29" w16cid:durableId="19014597">
    <w:abstractNumId w:val="35"/>
  </w:num>
  <w:num w:numId="30" w16cid:durableId="1825706254">
    <w:abstractNumId w:val="31"/>
  </w:num>
  <w:num w:numId="31" w16cid:durableId="648484220">
    <w:abstractNumId w:val="34"/>
  </w:num>
  <w:num w:numId="32" w16cid:durableId="1594127606">
    <w:abstractNumId w:val="8"/>
  </w:num>
  <w:num w:numId="33" w16cid:durableId="1662660697">
    <w:abstractNumId w:val="22"/>
  </w:num>
  <w:num w:numId="34" w16cid:durableId="119153720">
    <w:abstractNumId w:val="27"/>
  </w:num>
  <w:num w:numId="35" w16cid:durableId="703946567">
    <w:abstractNumId w:val="11"/>
  </w:num>
  <w:num w:numId="36" w16cid:durableId="1394311053">
    <w:abstractNumId w:val="21"/>
  </w:num>
  <w:num w:numId="37" w16cid:durableId="677271857">
    <w:abstractNumId w:val="23"/>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6D62"/>
    <w:rsid w:val="00004303"/>
    <w:rsid w:val="000044A3"/>
    <w:rsid w:val="00005D89"/>
    <w:rsid w:val="000069D7"/>
    <w:rsid w:val="00007694"/>
    <w:rsid w:val="00007A28"/>
    <w:rsid w:val="00010213"/>
    <w:rsid w:val="00011364"/>
    <w:rsid w:val="000125B1"/>
    <w:rsid w:val="00012D7A"/>
    <w:rsid w:val="000140F4"/>
    <w:rsid w:val="000151C1"/>
    <w:rsid w:val="00015CBB"/>
    <w:rsid w:val="00016983"/>
    <w:rsid w:val="00021F17"/>
    <w:rsid w:val="0002263A"/>
    <w:rsid w:val="00022CC5"/>
    <w:rsid w:val="00022F76"/>
    <w:rsid w:val="000237E1"/>
    <w:rsid w:val="000257DD"/>
    <w:rsid w:val="0003087F"/>
    <w:rsid w:val="0003167B"/>
    <w:rsid w:val="0003237F"/>
    <w:rsid w:val="000329BD"/>
    <w:rsid w:val="00032EAE"/>
    <w:rsid w:val="00034A3D"/>
    <w:rsid w:val="0003503C"/>
    <w:rsid w:val="000350EF"/>
    <w:rsid w:val="00037319"/>
    <w:rsid w:val="0003740C"/>
    <w:rsid w:val="000377A0"/>
    <w:rsid w:val="0004015D"/>
    <w:rsid w:val="00040FB9"/>
    <w:rsid w:val="000469E0"/>
    <w:rsid w:val="00050AF7"/>
    <w:rsid w:val="00051743"/>
    <w:rsid w:val="00051816"/>
    <w:rsid w:val="00053599"/>
    <w:rsid w:val="0005371B"/>
    <w:rsid w:val="00053E94"/>
    <w:rsid w:val="000576FD"/>
    <w:rsid w:val="00064543"/>
    <w:rsid w:val="0006479D"/>
    <w:rsid w:val="00064D31"/>
    <w:rsid w:val="00066623"/>
    <w:rsid w:val="00070941"/>
    <w:rsid w:val="00070E75"/>
    <w:rsid w:val="00070FC7"/>
    <w:rsid w:val="000719F1"/>
    <w:rsid w:val="00072B82"/>
    <w:rsid w:val="00073E11"/>
    <w:rsid w:val="00074A57"/>
    <w:rsid w:val="0007517C"/>
    <w:rsid w:val="000819C8"/>
    <w:rsid w:val="00081FEA"/>
    <w:rsid w:val="00082735"/>
    <w:rsid w:val="000837B7"/>
    <w:rsid w:val="00084D0C"/>
    <w:rsid w:val="00085FA9"/>
    <w:rsid w:val="0008665D"/>
    <w:rsid w:val="00086695"/>
    <w:rsid w:val="00090799"/>
    <w:rsid w:val="00092247"/>
    <w:rsid w:val="00092BAD"/>
    <w:rsid w:val="00093309"/>
    <w:rsid w:val="000945C0"/>
    <w:rsid w:val="00097721"/>
    <w:rsid w:val="00097827"/>
    <w:rsid w:val="000A1B0E"/>
    <w:rsid w:val="000A37A4"/>
    <w:rsid w:val="000A3B2A"/>
    <w:rsid w:val="000A526C"/>
    <w:rsid w:val="000A5428"/>
    <w:rsid w:val="000B03BC"/>
    <w:rsid w:val="000B099E"/>
    <w:rsid w:val="000B21FA"/>
    <w:rsid w:val="000B392B"/>
    <w:rsid w:val="000B42AF"/>
    <w:rsid w:val="000B4ECC"/>
    <w:rsid w:val="000B5C3F"/>
    <w:rsid w:val="000B7490"/>
    <w:rsid w:val="000C14B7"/>
    <w:rsid w:val="000C1DC4"/>
    <w:rsid w:val="000C1DD9"/>
    <w:rsid w:val="000C2992"/>
    <w:rsid w:val="000C4438"/>
    <w:rsid w:val="000C4ECA"/>
    <w:rsid w:val="000C6511"/>
    <w:rsid w:val="000D1096"/>
    <w:rsid w:val="000D2B72"/>
    <w:rsid w:val="000D2F64"/>
    <w:rsid w:val="000D4F39"/>
    <w:rsid w:val="000D6BDD"/>
    <w:rsid w:val="000E0967"/>
    <w:rsid w:val="000E123B"/>
    <w:rsid w:val="000E3F71"/>
    <w:rsid w:val="000E544F"/>
    <w:rsid w:val="000E6081"/>
    <w:rsid w:val="000E6DA7"/>
    <w:rsid w:val="000E7B31"/>
    <w:rsid w:val="000F156F"/>
    <w:rsid w:val="000F2A6B"/>
    <w:rsid w:val="000F4FF5"/>
    <w:rsid w:val="000F61F4"/>
    <w:rsid w:val="000F735A"/>
    <w:rsid w:val="001007F6"/>
    <w:rsid w:val="00100C14"/>
    <w:rsid w:val="001024C7"/>
    <w:rsid w:val="001038EB"/>
    <w:rsid w:val="00104723"/>
    <w:rsid w:val="001060D6"/>
    <w:rsid w:val="00106994"/>
    <w:rsid w:val="00107C8F"/>
    <w:rsid w:val="00111427"/>
    <w:rsid w:val="00112FC5"/>
    <w:rsid w:val="00113B90"/>
    <w:rsid w:val="00113E60"/>
    <w:rsid w:val="00113FD3"/>
    <w:rsid w:val="0011541B"/>
    <w:rsid w:val="0011620A"/>
    <w:rsid w:val="00120802"/>
    <w:rsid w:val="00123AF5"/>
    <w:rsid w:val="0012479E"/>
    <w:rsid w:val="00124FE4"/>
    <w:rsid w:val="001252C2"/>
    <w:rsid w:val="00125B3E"/>
    <w:rsid w:val="00127BB9"/>
    <w:rsid w:val="00127C2D"/>
    <w:rsid w:val="00130305"/>
    <w:rsid w:val="00132947"/>
    <w:rsid w:val="00134B72"/>
    <w:rsid w:val="0013562B"/>
    <w:rsid w:val="0013583C"/>
    <w:rsid w:val="00136232"/>
    <w:rsid w:val="001367D6"/>
    <w:rsid w:val="001375CC"/>
    <w:rsid w:val="00140D63"/>
    <w:rsid w:val="001413E1"/>
    <w:rsid w:val="0014188E"/>
    <w:rsid w:val="00142514"/>
    <w:rsid w:val="00144113"/>
    <w:rsid w:val="001443FA"/>
    <w:rsid w:val="00145EBE"/>
    <w:rsid w:val="001466FD"/>
    <w:rsid w:val="00150122"/>
    <w:rsid w:val="00150EB3"/>
    <w:rsid w:val="00151035"/>
    <w:rsid w:val="0015317A"/>
    <w:rsid w:val="0015368A"/>
    <w:rsid w:val="00153814"/>
    <w:rsid w:val="0015408F"/>
    <w:rsid w:val="001545E6"/>
    <w:rsid w:val="00154A75"/>
    <w:rsid w:val="00154CFA"/>
    <w:rsid w:val="001555E7"/>
    <w:rsid w:val="00155BD6"/>
    <w:rsid w:val="00156D8F"/>
    <w:rsid w:val="001600E1"/>
    <w:rsid w:val="00160187"/>
    <w:rsid w:val="001606F1"/>
    <w:rsid w:val="001614FF"/>
    <w:rsid w:val="00161FC0"/>
    <w:rsid w:val="00163ECA"/>
    <w:rsid w:val="00165F4C"/>
    <w:rsid w:val="001669C1"/>
    <w:rsid w:val="00170E62"/>
    <w:rsid w:val="00170F87"/>
    <w:rsid w:val="0017149C"/>
    <w:rsid w:val="0017447E"/>
    <w:rsid w:val="00174BD3"/>
    <w:rsid w:val="0017622B"/>
    <w:rsid w:val="00176B21"/>
    <w:rsid w:val="00180B3E"/>
    <w:rsid w:val="0018123C"/>
    <w:rsid w:val="00181701"/>
    <w:rsid w:val="00182A1B"/>
    <w:rsid w:val="00184052"/>
    <w:rsid w:val="00186573"/>
    <w:rsid w:val="00186A85"/>
    <w:rsid w:val="00191EBA"/>
    <w:rsid w:val="00197770"/>
    <w:rsid w:val="001A14BA"/>
    <w:rsid w:val="001A15C8"/>
    <w:rsid w:val="001A1EC8"/>
    <w:rsid w:val="001A40EA"/>
    <w:rsid w:val="001A4237"/>
    <w:rsid w:val="001B18D0"/>
    <w:rsid w:val="001B1A7E"/>
    <w:rsid w:val="001B3B7F"/>
    <w:rsid w:val="001B3E50"/>
    <w:rsid w:val="001B6D4C"/>
    <w:rsid w:val="001B7980"/>
    <w:rsid w:val="001C58BE"/>
    <w:rsid w:val="001C6A3A"/>
    <w:rsid w:val="001D06A3"/>
    <w:rsid w:val="001D0E47"/>
    <w:rsid w:val="001D2430"/>
    <w:rsid w:val="001D550E"/>
    <w:rsid w:val="001D634A"/>
    <w:rsid w:val="001D66B6"/>
    <w:rsid w:val="001D6B6A"/>
    <w:rsid w:val="001D7A49"/>
    <w:rsid w:val="001D7B07"/>
    <w:rsid w:val="001D7E98"/>
    <w:rsid w:val="001E0079"/>
    <w:rsid w:val="001E081E"/>
    <w:rsid w:val="001E0B5B"/>
    <w:rsid w:val="001E1BC3"/>
    <w:rsid w:val="001E24EB"/>
    <w:rsid w:val="001E3130"/>
    <w:rsid w:val="001E5D77"/>
    <w:rsid w:val="001E717C"/>
    <w:rsid w:val="001F04DF"/>
    <w:rsid w:val="001F0837"/>
    <w:rsid w:val="001F1A6C"/>
    <w:rsid w:val="001F2041"/>
    <w:rsid w:val="001F22EB"/>
    <w:rsid w:val="001F2346"/>
    <w:rsid w:val="001F4ACE"/>
    <w:rsid w:val="001F7C17"/>
    <w:rsid w:val="0020015C"/>
    <w:rsid w:val="00200840"/>
    <w:rsid w:val="00201408"/>
    <w:rsid w:val="00203C03"/>
    <w:rsid w:val="00204209"/>
    <w:rsid w:val="002057A6"/>
    <w:rsid w:val="00205CEB"/>
    <w:rsid w:val="00205FDD"/>
    <w:rsid w:val="0020669C"/>
    <w:rsid w:val="002067F6"/>
    <w:rsid w:val="00207E27"/>
    <w:rsid w:val="00210045"/>
    <w:rsid w:val="00210C81"/>
    <w:rsid w:val="00212837"/>
    <w:rsid w:val="0021289F"/>
    <w:rsid w:val="0021547D"/>
    <w:rsid w:val="00215CDE"/>
    <w:rsid w:val="00215CE6"/>
    <w:rsid w:val="002161CF"/>
    <w:rsid w:val="002207B5"/>
    <w:rsid w:val="002213F1"/>
    <w:rsid w:val="00222428"/>
    <w:rsid w:val="00226B0D"/>
    <w:rsid w:val="002274ED"/>
    <w:rsid w:val="00227665"/>
    <w:rsid w:val="00230570"/>
    <w:rsid w:val="002308AC"/>
    <w:rsid w:val="00230BEE"/>
    <w:rsid w:val="00230CCA"/>
    <w:rsid w:val="00230FD3"/>
    <w:rsid w:val="00231E84"/>
    <w:rsid w:val="0023236F"/>
    <w:rsid w:val="00232661"/>
    <w:rsid w:val="00232C75"/>
    <w:rsid w:val="002355C0"/>
    <w:rsid w:val="00235836"/>
    <w:rsid w:val="002358A4"/>
    <w:rsid w:val="002359B5"/>
    <w:rsid w:val="00236ACB"/>
    <w:rsid w:val="002371FF"/>
    <w:rsid w:val="00237E22"/>
    <w:rsid w:val="002407EC"/>
    <w:rsid w:val="00240DD5"/>
    <w:rsid w:val="00242C90"/>
    <w:rsid w:val="00243468"/>
    <w:rsid w:val="00244295"/>
    <w:rsid w:val="002445E5"/>
    <w:rsid w:val="00244AD4"/>
    <w:rsid w:val="00245AE7"/>
    <w:rsid w:val="00246AC2"/>
    <w:rsid w:val="00246D62"/>
    <w:rsid w:val="002475D6"/>
    <w:rsid w:val="0025063C"/>
    <w:rsid w:val="0025165E"/>
    <w:rsid w:val="00252014"/>
    <w:rsid w:val="0025255A"/>
    <w:rsid w:val="002535E0"/>
    <w:rsid w:val="002574F3"/>
    <w:rsid w:val="002575E8"/>
    <w:rsid w:val="00260CFF"/>
    <w:rsid w:val="0026166B"/>
    <w:rsid w:val="002622F5"/>
    <w:rsid w:val="00264125"/>
    <w:rsid w:val="00266C91"/>
    <w:rsid w:val="00267965"/>
    <w:rsid w:val="00267C40"/>
    <w:rsid w:val="00267F1D"/>
    <w:rsid w:val="0027106D"/>
    <w:rsid w:val="00271377"/>
    <w:rsid w:val="0027194E"/>
    <w:rsid w:val="002720BC"/>
    <w:rsid w:val="00272E36"/>
    <w:rsid w:val="00274051"/>
    <w:rsid w:val="002747B9"/>
    <w:rsid w:val="0027761E"/>
    <w:rsid w:val="00281E22"/>
    <w:rsid w:val="00282304"/>
    <w:rsid w:val="00282DB5"/>
    <w:rsid w:val="0028392E"/>
    <w:rsid w:val="0028590D"/>
    <w:rsid w:val="00285E1C"/>
    <w:rsid w:val="00286958"/>
    <w:rsid w:val="002879FD"/>
    <w:rsid w:val="00291074"/>
    <w:rsid w:val="00291B4E"/>
    <w:rsid w:val="00292508"/>
    <w:rsid w:val="002929C1"/>
    <w:rsid w:val="00292D18"/>
    <w:rsid w:val="00292FF1"/>
    <w:rsid w:val="002942E5"/>
    <w:rsid w:val="00295A80"/>
    <w:rsid w:val="00296373"/>
    <w:rsid w:val="002964BA"/>
    <w:rsid w:val="00296818"/>
    <w:rsid w:val="00296F1C"/>
    <w:rsid w:val="00297042"/>
    <w:rsid w:val="002A278B"/>
    <w:rsid w:val="002A29BD"/>
    <w:rsid w:val="002A36BB"/>
    <w:rsid w:val="002A49D6"/>
    <w:rsid w:val="002A5060"/>
    <w:rsid w:val="002A53C1"/>
    <w:rsid w:val="002A57FB"/>
    <w:rsid w:val="002A5D5C"/>
    <w:rsid w:val="002A6AE5"/>
    <w:rsid w:val="002A7896"/>
    <w:rsid w:val="002A7C27"/>
    <w:rsid w:val="002B0275"/>
    <w:rsid w:val="002B0EA4"/>
    <w:rsid w:val="002B1721"/>
    <w:rsid w:val="002B2750"/>
    <w:rsid w:val="002B2D75"/>
    <w:rsid w:val="002B4335"/>
    <w:rsid w:val="002B463F"/>
    <w:rsid w:val="002B60FE"/>
    <w:rsid w:val="002C1FD4"/>
    <w:rsid w:val="002C252D"/>
    <w:rsid w:val="002C2552"/>
    <w:rsid w:val="002C3331"/>
    <w:rsid w:val="002C3BF2"/>
    <w:rsid w:val="002C4F86"/>
    <w:rsid w:val="002C661E"/>
    <w:rsid w:val="002C6C79"/>
    <w:rsid w:val="002D018E"/>
    <w:rsid w:val="002D4033"/>
    <w:rsid w:val="002E265C"/>
    <w:rsid w:val="002E3DC3"/>
    <w:rsid w:val="002E5F3E"/>
    <w:rsid w:val="002F00D7"/>
    <w:rsid w:val="002F01AC"/>
    <w:rsid w:val="002F27D5"/>
    <w:rsid w:val="002F2AF1"/>
    <w:rsid w:val="002F4CCA"/>
    <w:rsid w:val="002F50A5"/>
    <w:rsid w:val="002F5213"/>
    <w:rsid w:val="002F6A3C"/>
    <w:rsid w:val="002F72A0"/>
    <w:rsid w:val="002F7B9A"/>
    <w:rsid w:val="0030152F"/>
    <w:rsid w:val="00302C59"/>
    <w:rsid w:val="00302D7D"/>
    <w:rsid w:val="003041D2"/>
    <w:rsid w:val="00307B68"/>
    <w:rsid w:val="00312313"/>
    <w:rsid w:val="00313B08"/>
    <w:rsid w:val="00315168"/>
    <w:rsid w:val="003159C2"/>
    <w:rsid w:val="00320E93"/>
    <w:rsid w:val="003217F8"/>
    <w:rsid w:val="00323AB7"/>
    <w:rsid w:val="0032451C"/>
    <w:rsid w:val="00325BA7"/>
    <w:rsid w:val="00327555"/>
    <w:rsid w:val="0033034C"/>
    <w:rsid w:val="0033133F"/>
    <w:rsid w:val="0033155E"/>
    <w:rsid w:val="00331F29"/>
    <w:rsid w:val="00332C71"/>
    <w:rsid w:val="003335D3"/>
    <w:rsid w:val="00333CF1"/>
    <w:rsid w:val="003346F3"/>
    <w:rsid w:val="00336E34"/>
    <w:rsid w:val="003404D8"/>
    <w:rsid w:val="003417E7"/>
    <w:rsid w:val="003418C6"/>
    <w:rsid w:val="003424D9"/>
    <w:rsid w:val="00342B3E"/>
    <w:rsid w:val="00344A7C"/>
    <w:rsid w:val="00345C5C"/>
    <w:rsid w:val="00346845"/>
    <w:rsid w:val="00346AE2"/>
    <w:rsid w:val="003545B9"/>
    <w:rsid w:val="0035516C"/>
    <w:rsid w:val="00357566"/>
    <w:rsid w:val="003603C9"/>
    <w:rsid w:val="00360EB1"/>
    <w:rsid w:val="00361B7C"/>
    <w:rsid w:val="00362194"/>
    <w:rsid w:val="003621F6"/>
    <w:rsid w:val="00362274"/>
    <w:rsid w:val="00365F5A"/>
    <w:rsid w:val="003700A9"/>
    <w:rsid w:val="00370716"/>
    <w:rsid w:val="00372CD4"/>
    <w:rsid w:val="003737F5"/>
    <w:rsid w:val="00373DB9"/>
    <w:rsid w:val="00375A5A"/>
    <w:rsid w:val="00375A8B"/>
    <w:rsid w:val="0037777B"/>
    <w:rsid w:val="00380072"/>
    <w:rsid w:val="00380EE6"/>
    <w:rsid w:val="0038292F"/>
    <w:rsid w:val="00382F2A"/>
    <w:rsid w:val="00383485"/>
    <w:rsid w:val="00383E2B"/>
    <w:rsid w:val="003847E7"/>
    <w:rsid w:val="0039096A"/>
    <w:rsid w:val="00390C6A"/>
    <w:rsid w:val="0039407F"/>
    <w:rsid w:val="0039460C"/>
    <w:rsid w:val="003952F9"/>
    <w:rsid w:val="00395CD6"/>
    <w:rsid w:val="00396549"/>
    <w:rsid w:val="00396879"/>
    <w:rsid w:val="0039699E"/>
    <w:rsid w:val="003976D5"/>
    <w:rsid w:val="003A2854"/>
    <w:rsid w:val="003A324F"/>
    <w:rsid w:val="003A33DA"/>
    <w:rsid w:val="003A473A"/>
    <w:rsid w:val="003A5160"/>
    <w:rsid w:val="003A5A2E"/>
    <w:rsid w:val="003A6790"/>
    <w:rsid w:val="003A68DD"/>
    <w:rsid w:val="003A7CB8"/>
    <w:rsid w:val="003B0158"/>
    <w:rsid w:val="003B1382"/>
    <w:rsid w:val="003B2FC3"/>
    <w:rsid w:val="003B39F0"/>
    <w:rsid w:val="003B705B"/>
    <w:rsid w:val="003B788F"/>
    <w:rsid w:val="003C0E1D"/>
    <w:rsid w:val="003C16CC"/>
    <w:rsid w:val="003C2E66"/>
    <w:rsid w:val="003C3A1B"/>
    <w:rsid w:val="003C5800"/>
    <w:rsid w:val="003C61E2"/>
    <w:rsid w:val="003C698A"/>
    <w:rsid w:val="003D0C6F"/>
    <w:rsid w:val="003D1661"/>
    <w:rsid w:val="003D2F98"/>
    <w:rsid w:val="003D38C2"/>
    <w:rsid w:val="003E06F5"/>
    <w:rsid w:val="003E1EEB"/>
    <w:rsid w:val="003E4758"/>
    <w:rsid w:val="003E4B58"/>
    <w:rsid w:val="003E4FE9"/>
    <w:rsid w:val="003E62BF"/>
    <w:rsid w:val="003E6D64"/>
    <w:rsid w:val="003E73C5"/>
    <w:rsid w:val="003F3571"/>
    <w:rsid w:val="003F67A2"/>
    <w:rsid w:val="00400B21"/>
    <w:rsid w:val="00403BE1"/>
    <w:rsid w:val="00405275"/>
    <w:rsid w:val="00407ABA"/>
    <w:rsid w:val="00410AC4"/>
    <w:rsid w:val="004134E3"/>
    <w:rsid w:val="00413F1C"/>
    <w:rsid w:val="00413F44"/>
    <w:rsid w:val="00413FDA"/>
    <w:rsid w:val="00415119"/>
    <w:rsid w:val="00416012"/>
    <w:rsid w:val="0042119C"/>
    <w:rsid w:val="004211E6"/>
    <w:rsid w:val="00421C09"/>
    <w:rsid w:val="00423D31"/>
    <w:rsid w:val="00425746"/>
    <w:rsid w:val="00425B3F"/>
    <w:rsid w:val="00425DAD"/>
    <w:rsid w:val="00427CAD"/>
    <w:rsid w:val="004333DA"/>
    <w:rsid w:val="00433A13"/>
    <w:rsid w:val="0043488C"/>
    <w:rsid w:val="00434AAA"/>
    <w:rsid w:val="00434F1E"/>
    <w:rsid w:val="004408EE"/>
    <w:rsid w:val="00441C04"/>
    <w:rsid w:val="004428CF"/>
    <w:rsid w:val="00443D89"/>
    <w:rsid w:val="00443ED0"/>
    <w:rsid w:val="00444452"/>
    <w:rsid w:val="0044466F"/>
    <w:rsid w:val="0044622B"/>
    <w:rsid w:val="00446D33"/>
    <w:rsid w:val="00452B23"/>
    <w:rsid w:val="00452FE4"/>
    <w:rsid w:val="004540CC"/>
    <w:rsid w:val="00455B12"/>
    <w:rsid w:val="0045733E"/>
    <w:rsid w:val="004574E1"/>
    <w:rsid w:val="00457DA3"/>
    <w:rsid w:val="004608F2"/>
    <w:rsid w:val="004613A4"/>
    <w:rsid w:val="00462B1A"/>
    <w:rsid w:val="00463815"/>
    <w:rsid w:val="00470C26"/>
    <w:rsid w:val="004716D5"/>
    <w:rsid w:val="0047237A"/>
    <w:rsid w:val="00473926"/>
    <w:rsid w:val="00473955"/>
    <w:rsid w:val="004764E0"/>
    <w:rsid w:val="004768B6"/>
    <w:rsid w:val="00476F28"/>
    <w:rsid w:val="004770D7"/>
    <w:rsid w:val="0048072E"/>
    <w:rsid w:val="00482EED"/>
    <w:rsid w:val="00484342"/>
    <w:rsid w:val="00484FA6"/>
    <w:rsid w:val="00487AC7"/>
    <w:rsid w:val="00487E7F"/>
    <w:rsid w:val="00492D3F"/>
    <w:rsid w:val="00492F2A"/>
    <w:rsid w:val="00492F9A"/>
    <w:rsid w:val="00493BFA"/>
    <w:rsid w:val="00493CDB"/>
    <w:rsid w:val="004967CF"/>
    <w:rsid w:val="00497442"/>
    <w:rsid w:val="004978F9"/>
    <w:rsid w:val="004A2185"/>
    <w:rsid w:val="004A3487"/>
    <w:rsid w:val="004A3664"/>
    <w:rsid w:val="004A37EA"/>
    <w:rsid w:val="004A3A5F"/>
    <w:rsid w:val="004A3BD8"/>
    <w:rsid w:val="004A4215"/>
    <w:rsid w:val="004A4281"/>
    <w:rsid w:val="004A5898"/>
    <w:rsid w:val="004A7161"/>
    <w:rsid w:val="004B087F"/>
    <w:rsid w:val="004B185E"/>
    <w:rsid w:val="004B44CE"/>
    <w:rsid w:val="004B7939"/>
    <w:rsid w:val="004C1714"/>
    <w:rsid w:val="004C1F15"/>
    <w:rsid w:val="004C28FF"/>
    <w:rsid w:val="004C64A9"/>
    <w:rsid w:val="004C6EE9"/>
    <w:rsid w:val="004D5189"/>
    <w:rsid w:val="004D70D5"/>
    <w:rsid w:val="004E0B4A"/>
    <w:rsid w:val="004E20C5"/>
    <w:rsid w:val="004E334F"/>
    <w:rsid w:val="004E3BDB"/>
    <w:rsid w:val="004E4E78"/>
    <w:rsid w:val="004E78E5"/>
    <w:rsid w:val="004F007A"/>
    <w:rsid w:val="004F16CD"/>
    <w:rsid w:val="004F1A45"/>
    <w:rsid w:val="004F1DB4"/>
    <w:rsid w:val="004F2F5A"/>
    <w:rsid w:val="004F35CD"/>
    <w:rsid w:val="004F557A"/>
    <w:rsid w:val="004F6C40"/>
    <w:rsid w:val="005013DD"/>
    <w:rsid w:val="00502635"/>
    <w:rsid w:val="00504387"/>
    <w:rsid w:val="00505097"/>
    <w:rsid w:val="005054C7"/>
    <w:rsid w:val="0050555C"/>
    <w:rsid w:val="00505773"/>
    <w:rsid w:val="005057A3"/>
    <w:rsid w:val="005068AF"/>
    <w:rsid w:val="00510A48"/>
    <w:rsid w:val="005112BC"/>
    <w:rsid w:val="005127F1"/>
    <w:rsid w:val="0051297D"/>
    <w:rsid w:val="0051418D"/>
    <w:rsid w:val="005150F0"/>
    <w:rsid w:val="00516029"/>
    <w:rsid w:val="005166D9"/>
    <w:rsid w:val="005204A1"/>
    <w:rsid w:val="00521663"/>
    <w:rsid w:val="00523394"/>
    <w:rsid w:val="00523E82"/>
    <w:rsid w:val="005259B0"/>
    <w:rsid w:val="00525FD0"/>
    <w:rsid w:val="005266AD"/>
    <w:rsid w:val="005279E7"/>
    <w:rsid w:val="0053011E"/>
    <w:rsid w:val="00532E08"/>
    <w:rsid w:val="00533054"/>
    <w:rsid w:val="00533C6F"/>
    <w:rsid w:val="00537BA3"/>
    <w:rsid w:val="00541378"/>
    <w:rsid w:val="00541C80"/>
    <w:rsid w:val="0054289C"/>
    <w:rsid w:val="00542FD6"/>
    <w:rsid w:val="00543786"/>
    <w:rsid w:val="005438E5"/>
    <w:rsid w:val="00543B08"/>
    <w:rsid w:val="00543BA1"/>
    <w:rsid w:val="00544815"/>
    <w:rsid w:val="00544C22"/>
    <w:rsid w:val="0054520F"/>
    <w:rsid w:val="00545535"/>
    <w:rsid w:val="005468DF"/>
    <w:rsid w:val="005470AA"/>
    <w:rsid w:val="005479B0"/>
    <w:rsid w:val="00547C04"/>
    <w:rsid w:val="005500D8"/>
    <w:rsid w:val="00550F3B"/>
    <w:rsid w:val="0055361F"/>
    <w:rsid w:val="00554ADF"/>
    <w:rsid w:val="00554E1C"/>
    <w:rsid w:val="0055616D"/>
    <w:rsid w:val="00556DA5"/>
    <w:rsid w:val="0055702C"/>
    <w:rsid w:val="00557FF2"/>
    <w:rsid w:val="0056020D"/>
    <w:rsid w:val="00561C8A"/>
    <w:rsid w:val="00566EFD"/>
    <w:rsid w:val="005670AD"/>
    <w:rsid w:val="00567AE2"/>
    <w:rsid w:val="005701B3"/>
    <w:rsid w:val="005702A9"/>
    <w:rsid w:val="0057149E"/>
    <w:rsid w:val="00571566"/>
    <w:rsid w:val="00572321"/>
    <w:rsid w:val="0057243D"/>
    <w:rsid w:val="00572A88"/>
    <w:rsid w:val="00573AAC"/>
    <w:rsid w:val="00574846"/>
    <w:rsid w:val="00575D8E"/>
    <w:rsid w:val="00575E90"/>
    <w:rsid w:val="00576AE5"/>
    <w:rsid w:val="00577BFC"/>
    <w:rsid w:val="00580965"/>
    <w:rsid w:val="00581C05"/>
    <w:rsid w:val="005826D2"/>
    <w:rsid w:val="00582E23"/>
    <w:rsid w:val="005834B7"/>
    <w:rsid w:val="00583D72"/>
    <w:rsid w:val="00585CA7"/>
    <w:rsid w:val="00586837"/>
    <w:rsid w:val="00586C9A"/>
    <w:rsid w:val="005906FD"/>
    <w:rsid w:val="00590EFF"/>
    <w:rsid w:val="00592ACE"/>
    <w:rsid w:val="00595C72"/>
    <w:rsid w:val="00595E1F"/>
    <w:rsid w:val="00596DFE"/>
    <w:rsid w:val="005A0C28"/>
    <w:rsid w:val="005A1CCD"/>
    <w:rsid w:val="005A212E"/>
    <w:rsid w:val="005A3259"/>
    <w:rsid w:val="005A52B1"/>
    <w:rsid w:val="005A6E9D"/>
    <w:rsid w:val="005A7BEE"/>
    <w:rsid w:val="005B2344"/>
    <w:rsid w:val="005B4C86"/>
    <w:rsid w:val="005B75F7"/>
    <w:rsid w:val="005C033B"/>
    <w:rsid w:val="005C3343"/>
    <w:rsid w:val="005C3A13"/>
    <w:rsid w:val="005C5E85"/>
    <w:rsid w:val="005D0AE3"/>
    <w:rsid w:val="005D40B1"/>
    <w:rsid w:val="005D5B28"/>
    <w:rsid w:val="005D5C90"/>
    <w:rsid w:val="005D5DD0"/>
    <w:rsid w:val="005D6288"/>
    <w:rsid w:val="005E01C3"/>
    <w:rsid w:val="005E06EA"/>
    <w:rsid w:val="005E0991"/>
    <w:rsid w:val="005E1692"/>
    <w:rsid w:val="005E2790"/>
    <w:rsid w:val="005E2C2A"/>
    <w:rsid w:val="005E3614"/>
    <w:rsid w:val="005E36FF"/>
    <w:rsid w:val="005E4A71"/>
    <w:rsid w:val="005E5950"/>
    <w:rsid w:val="005E6229"/>
    <w:rsid w:val="005F0211"/>
    <w:rsid w:val="005F02A8"/>
    <w:rsid w:val="005F07D1"/>
    <w:rsid w:val="005F11D5"/>
    <w:rsid w:val="005F1F3A"/>
    <w:rsid w:val="005F22B0"/>
    <w:rsid w:val="005F283E"/>
    <w:rsid w:val="005F4118"/>
    <w:rsid w:val="005F5894"/>
    <w:rsid w:val="005F608F"/>
    <w:rsid w:val="00600574"/>
    <w:rsid w:val="00600B0C"/>
    <w:rsid w:val="006014ED"/>
    <w:rsid w:val="00601D71"/>
    <w:rsid w:val="00602A99"/>
    <w:rsid w:val="00602D20"/>
    <w:rsid w:val="0060385C"/>
    <w:rsid w:val="00603DF2"/>
    <w:rsid w:val="006071E9"/>
    <w:rsid w:val="00607996"/>
    <w:rsid w:val="006100C4"/>
    <w:rsid w:val="006105FB"/>
    <w:rsid w:val="00613B99"/>
    <w:rsid w:val="0061452B"/>
    <w:rsid w:val="00614BC9"/>
    <w:rsid w:val="00615CDC"/>
    <w:rsid w:val="00615D93"/>
    <w:rsid w:val="00621724"/>
    <w:rsid w:val="00621FB1"/>
    <w:rsid w:val="00622F2F"/>
    <w:rsid w:val="00625DF2"/>
    <w:rsid w:val="00625E8B"/>
    <w:rsid w:val="00625ECB"/>
    <w:rsid w:val="00626002"/>
    <w:rsid w:val="00630087"/>
    <w:rsid w:val="00631B3A"/>
    <w:rsid w:val="006323D8"/>
    <w:rsid w:val="00632CFB"/>
    <w:rsid w:val="00633119"/>
    <w:rsid w:val="006332DD"/>
    <w:rsid w:val="0063442B"/>
    <w:rsid w:val="006356A5"/>
    <w:rsid w:val="006356B7"/>
    <w:rsid w:val="0063792C"/>
    <w:rsid w:val="00637E37"/>
    <w:rsid w:val="00640271"/>
    <w:rsid w:val="0064036F"/>
    <w:rsid w:val="00645255"/>
    <w:rsid w:val="006456CA"/>
    <w:rsid w:val="00645A2C"/>
    <w:rsid w:val="00645E46"/>
    <w:rsid w:val="00646C05"/>
    <w:rsid w:val="006474E8"/>
    <w:rsid w:val="00651347"/>
    <w:rsid w:val="006517F2"/>
    <w:rsid w:val="006519BF"/>
    <w:rsid w:val="00654214"/>
    <w:rsid w:val="00654E26"/>
    <w:rsid w:val="00655343"/>
    <w:rsid w:val="00655A74"/>
    <w:rsid w:val="0065613A"/>
    <w:rsid w:val="00661F22"/>
    <w:rsid w:val="0066407E"/>
    <w:rsid w:val="00666A10"/>
    <w:rsid w:val="006710F5"/>
    <w:rsid w:val="00672046"/>
    <w:rsid w:val="006721A1"/>
    <w:rsid w:val="0067267B"/>
    <w:rsid w:val="0067673F"/>
    <w:rsid w:val="00677E50"/>
    <w:rsid w:val="00682DD8"/>
    <w:rsid w:val="00685741"/>
    <w:rsid w:val="00685A8B"/>
    <w:rsid w:val="006877EC"/>
    <w:rsid w:val="006907C0"/>
    <w:rsid w:val="00691445"/>
    <w:rsid w:val="0069188A"/>
    <w:rsid w:val="00692936"/>
    <w:rsid w:val="00692DDF"/>
    <w:rsid w:val="00692E56"/>
    <w:rsid w:val="006938CB"/>
    <w:rsid w:val="00693BD1"/>
    <w:rsid w:val="00695790"/>
    <w:rsid w:val="00696E79"/>
    <w:rsid w:val="006A1255"/>
    <w:rsid w:val="006A1D58"/>
    <w:rsid w:val="006A380F"/>
    <w:rsid w:val="006A3994"/>
    <w:rsid w:val="006A3BA0"/>
    <w:rsid w:val="006A5011"/>
    <w:rsid w:val="006A5079"/>
    <w:rsid w:val="006A6B2A"/>
    <w:rsid w:val="006B1757"/>
    <w:rsid w:val="006B1DE2"/>
    <w:rsid w:val="006B25DF"/>
    <w:rsid w:val="006B27DE"/>
    <w:rsid w:val="006B440C"/>
    <w:rsid w:val="006B5051"/>
    <w:rsid w:val="006B616C"/>
    <w:rsid w:val="006C284B"/>
    <w:rsid w:val="006C34B6"/>
    <w:rsid w:val="006C39C7"/>
    <w:rsid w:val="006C54D2"/>
    <w:rsid w:val="006C677E"/>
    <w:rsid w:val="006D0A03"/>
    <w:rsid w:val="006D192F"/>
    <w:rsid w:val="006D3E2B"/>
    <w:rsid w:val="006D3F99"/>
    <w:rsid w:val="006E07BF"/>
    <w:rsid w:val="006E10FC"/>
    <w:rsid w:val="006E14BC"/>
    <w:rsid w:val="006E1B77"/>
    <w:rsid w:val="006E1F8D"/>
    <w:rsid w:val="006E4F2E"/>
    <w:rsid w:val="006E56E5"/>
    <w:rsid w:val="006E705F"/>
    <w:rsid w:val="006E7B2F"/>
    <w:rsid w:val="006F1E6F"/>
    <w:rsid w:val="006F4597"/>
    <w:rsid w:val="006F5782"/>
    <w:rsid w:val="006F6455"/>
    <w:rsid w:val="006F73D6"/>
    <w:rsid w:val="006F795C"/>
    <w:rsid w:val="0070075E"/>
    <w:rsid w:val="00702BFC"/>
    <w:rsid w:val="00704142"/>
    <w:rsid w:val="00704D9C"/>
    <w:rsid w:val="00707CFC"/>
    <w:rsid w:val="00712ECD"/>
    <w:rsid w:val="0071340E"/>
    <w:rsid w:val="00714228"/>
    <w:rsid w:val="007148A2"/>
    <w:rsid w:val="00715C25"/>
    <w:rsid w:val="00715FD1"/>
    <w:rsid w:val="00717190"/>
    <w:rsid w:val="0072012A"/>
    <w:rsid w:val="007205B7"/>
    <w:rsid w:val="00720B94"/>
    <w:rsid w:val="00721087"/>
    <w:rsid w:val="00721E04"/>
    <w:rsid w:val="007234E0"/>
    <w:rsid w:val="00723C4D"/>
    <w:rsid w:val="00723C9E"/>
    <w:rsid w:val="00724393"/>
    <w:rsid w:val="00726170"/>
    <w:rsid w:val="00727691"/>
    <w:rsid w:val="00727E76"/>
    <w:rsid w:val="00731AD8"/>
    <w:rsid w:val="00731EBA"/>
    <w:rsid w:val="0073334B"/>
    <w:rsid w:val="00733828"/>
    <w:rsid w:val="00733F5F"/>
    <w:rsid w:val="00734E92"/>
    <w:rsid w:val="007359EF"/>
    <w:rsid w:val="007370E6"/>
    <w:rsid w:val="00737D17"/>
    <w:rsid w:val="00740486"/>
    <w:rsid w:val="00740497"/>
    <w:rsid w:val="007426AE"/>
    <w:rsid w:val="00742ED4"/>
    <w:rsid w:val="00744518"/>
    <w:rsid w:val="00750474"/>
    <w:rsid w:val="00750A0C"/>
    <w:rsid w:val="00752FA6"/>
    <w:rsid w:val="0075409B"/>
    <w:rsid w:val="00754295"/>
    <w:rsid w:val="007547FB"/>
    <w:rsid w:val="00755566"/>
    <w:rsid w:val="00756032"/>
    <w:rsid w:val="0076085E"/>
    <w:rsid w:val="00762238"/>
    <w:rsid w:val="007641B0"/>
    <w:rsid w:val="0076529F"/>
    <w:rsid w:val="007659CE"/>
    <w:rsid w:val="0076748E"/>
    <w:rsid w:val="007716B0"/>
    <w:rsid w:val="007736A3"/>
    <w:rsid w:val="00775B26"/>
    <w:rsid w:val="00777DC3"/>
    <w:rsid w:val="00780E16"/>
    <w:rsid w:val="00780FF7"/>
    <w:rsid w:val="00782313"/>
    <w:rsid w:val="00783552"/>
    <w:rsid w:val="00784B57"/>
    <w:rsid w:val="0078652C"/>
    <w:rsid w:val="0078690F"/>
    <w:rsid w:val="00786E20"/>
    <w:rsid w:val="00787CDD"/>
    <w:rsid w:val="00787D19"/>
    <w:rsid w:val="0079097C"/>
    <w:rsid w:val="0079250F"/>
    <w:rsid w:val="0079375E"/>
    <w:rsid w:val="0079466E"/>
    <w:rsid w:val="007949A7"/>
    <w:rsid w:val="007962FB"/>
    <w:rsid w:val="00797B2C"/>
    <w:rsid w:val="007A0170"/>
    <w:rsid w:val="007A0D88"/>
    <w:rsid w:val="007A133D"/>
    <w:rsid w:val="007A2777"/>
    <w:rsid w:val="007A2FBA"/>
    <w:rsid w:val="007A5665"/>
    <w:rsid w:val="007A592C"/>
    <w:rsid w:val="007A6915"/>
    <w:rsid w:val="007A70BE"/>
    <w:rsid w:val="007A7AFD"/>
    <w:rsid w:val="007A7C96"/>
    <w:rsid w:val="007B1BF4"/>
    <w:rsid w:val="007B3C69"/>
    <w:rsid w:val="007B5100"/>
    <w:rsid w:val="007B5102"/>
    <w:rsid w:val="007B644A"/>
    <w:rsid w:val="007B6BCB"/>
    <w:rsid w:val="007B7A5C"/>
    <w:rsid w:val="007C0622"/>
    <w:rsid w:val="007C2501"/>
    <w:rsid w:val="007C44C0"/>
    <w:rsid w:val="007C4725"/>
    <w:rsid w:val="007C57CB"/>
    <w:rsid w:val="007D570E"/>
    <w:rsid w:val="007D5D84"/>
    <w:rsid w:val="007D7B9A"/>
    <w:rsid w:val="007D7CB0"/>
    <w:rsid w:val="007E07E6"/>
    <w:rsid w:val="007E08E8"/>
    <w:rsid w:val="007E1065"/>
    <w:rsid w:val="007E15B0"/>
    <w:rsid w:val="007E27EA"/>
    <w:rsid w:val="007E3581"/>
    <w:rsid w:val="007E4A10"/>
    <w:rsid w:val="007E559E"/>
    <w:rsid w:val="007E58E5"/>
    <w:rsid w:val="007E592D"/>
    <w:rsid w:val="007F025E"/>
    <w:rsid w:val="007F09B6"/>
    <w:rsid w:val="007F3733"/>
    <w:rsid w:val="007F37D7"/>
    <w:rsid w:val="007F3AE1"/>
    <w:rsid w:val="007F3E47"/>
    <w:rsid w:val="007F3ED4"/>
    <w:rsid w:val="007F414C"/>
    <w:rsid w:val="007F475F"/>
    <w:rsid w:val="007F51CC"/>
    <w:rsid w:val="00801D45"/>
    <w:rsid w:val="00802105"/>
    <w:rsid w:val="008024AC"/>
    <w:rsid w:val="00802806"/>
    <w:rsid w:val="00804102"/>
    <w:rsid w:val="0080421D"/>
    <w:rsid w:val="00805531"/>
    <w:rsid w:val="00807809"/>
    <w:rsid w:val="0081028E"/>
    <w:rsid w:val="008106B9"/>
    <w:rsid w:val="00810C93"/>
    <w:rsid w:val="00810FAF"/>
    <w:rsid w:val="00811DC3"/>
    <w:rsid w:val="00813479"/>
    <w:rsid w:val="008146CF"/>
    <w:rsid w:val="00815F20"/>
    <w:rsid w:val="00817BA2"/>
    <w:rsid w:val="0082006E"/>
    <w:rsid w:val="0082058C"/>
    <w:rsid w:val="008215A8"/>
    <w:rsid w:val="00821B72"/>
    <w:rsid w:val="008235ED"/>
    <w:rsid w:val="00824130"/>
    <w:rsid w:val="008244BC"/>
    <w:rsid w:val="00825B15"/>
    <w:rsid w:val="0082657C"/>
    <w:rsid w:val="008267D4"/>
    <w:rsid w:val="0083100D"/>
    <w:rsid w:val="008312C3"/>
    <w:rsid w:val="00832E7E"/>
    <w:rsid w:val="008330DB"/>
    <w:rsid w:val="00833379"/>
    <w:rsid w:val="00834BAC"/>
    <w:rsid w:val="0083547E"/>
    <w:rsid w:val="008367C9"/>
    <w:rsid w:val="00836BF1"/>
    <w:rsid w:val="008370ED"/>
    <w:rsid w:val="00837435"/>
    <w:rsid w:val="00840B06"/>
    <w:rsid w:val="00841266"/>
    <w:rsid w:val="00842358"/>
    <w:rsid w:val="008428BC"/>
    <w:rsid w:val="00844394"/>
    <w:rsid w:val="00844C84"/>
    <w:rsid w:val="0084638E"/>
    <w:rsid w:val="00846768"/>
    <w:rsid w:val="00846C46"/>
    <w:rsid w:val="00847112"/>
    <w:rsid w:val="0085072D"/>
    <w:rsid w:val="00850A06"/>
    <w:rsid w:val="00850E42"/>
    <w:rsid w:val="008513AE"/>
    <w:rsid w:val="00852B95"/>
    <w:rsid w:val="00853550"/>
    <w:rsid w:val="00853B88"/>
    <w:rsid w:val="00854C36"/>
    <w:rsid w:val="00854F66"/>
    <w:rsid w:val="00855208"/>
    <w:rsid w:val="00855A86"/>
    <w:rsid w:val="00855D4F"/>
    <w:rsid w:val="0085715A"/>
    <w:rsid w:val="008571BD"/>
    <w:rsid w:val="0085723F"/>
    <w:rsid w:val="0085735D"/>
    <w:rsid w:val="008603C1"/>
    <w:rsid w:val="008624CF"/>
    <w:rsid w:val="00863EF4"/>
    <w:rsid w:val="008648FC"/>
    <w:rsid w:val="008704B6"/>
    <w:rsid w:val="00873DFF"/>
    <w:rsid w:val="00874107"/>
    <w:rsid w:val="0087589D"/>
    <w:rsid w:val="00876685"/>
    <w:rsid w:val="00877A28"/>
    <w:rsid w:val="00881866"/>
    <w:rsid w:val="00882225"/>
    <w:rsid w:val="008823CE"/>
    <w:rsid w:val="008843F9"/>
    <w:rsid w:val="00884661"/>
    <w:rsid w:val="00885EA6"/>
    <w:rsid w:val="008870D8"/>
    <w:rsid w:val="00890235"/>
    <w:rsid w:val="008902F3"/>
    <w:rsid w:val="0089049B"/>
    <w:rsid w:val="008917E2"/>
    <w:rsid w:val="00892461"/>
    <w:rsid w:val="00892A3A"/>
    <w:rsid w:val="008940D4"/>
    <w:rsid w:val="008940FE"/>
    <w:rsid w:val="0089555E"/>
    <w:rsid w:val="00895FFD"/>
    <w:rsid w:val="008960C5"/>
    <w:rsid w:val="008A08A8"/>
    <w:rsid w:val="008A1BC8"/>
    <w:rsid w:val="008A4E41"/>
    <w:rsid w:val="008A6862"/>
    <w:rsid w:val="008A752B"/>
    <w:rsid w:val="008B0DB0"/>
    <w:rsid w:val="008B0EC0"/>
    <w:rsid w:val="008B1377"/>
    <w:rsid w:val="008B1C2C"/>
    <w:rsid w:val="008B2392"/>
    <w:rsid w:val="008B324D"/>
    <w:rsid w:val="008B3282"/>
    <w:rsid w:val="008B460D"/>
    <w:rsid w:val="008B5B93"/>
    <w:rsid w:val="008B6251"/>
    <w:rsid w:val="008B713C"/>
    <w:rsid w:val="008C29FC"/>
    <w:rsid w:val="008C436A"/>
    <w:rsid w:val="008C68A1"/>
    <w:rsid w:val="008C739F"/>
    <w:rsid w:val="008C786C"/>
    <w:rsid w:val="008D0922"/>
    <w:rsid w:val="008D2393"/>
    <w:rsid w:val="008D263B"/>
    <w:rsid w:val="008D3F17"/>
    <w:rsid w:val="008D5F3E"/>
    <w:rsid w:val="008D655C"/>
    <w:rsid w:val="008E09D1"/>
    <w:rsid w:val="008E13D5"/>
    <w:rsid w:val="008E165E"/>
    <w:rsid w:val="008E1BC5"/>
    <w:rsid w:val="008E22DF"/>
    <w:rsid w:val="008E31CF"/>
    <w:rsid w:val="008E3718"/>
    <w:rsid w:val="008E4856"/>
    <w:rsid w:val="008E5A9B"/>
    <w:rsid w:val="008E5FD3"/>
    <w:rsid w:val="008E70A5"/>
    <w:rsid w:val="008F0847"/>
    <w:rsid w:val="008F0B70"/>
    <w:rsid w:val="008F1EA4"/>
    <w:rsid w:val="008F2799"/>
    <w:rsid w:val="008F39A8"/>
    <w:rsid w:val="008F422C"/>
    <w:rsid w:val="008F58B5"/>
    <w:rsid w:val="008F61C5"/>
    <w:rsid w:val="008F6474"/>
    <w:rsid w:val="008F7F91"/>
    <w:rsid w:val="009018F2"/>
    <w:rsid w:val="009023B9"/>
    <w:rsid w:val="00903575"/>
    <w:rsid w:val="009039AF"/>
    <w:rsid w:val="00904A28"/>
    <w:rsid w:val="00904CDB"/>
    <w:rsid w:val="00904E96"/>
    <w:rsid w:val="00905A13"/>
    <w:rsid w:val="00905C2E"/>
    <w:rsid w:val="00905CB7"/>
    <w:rsid w:val="00906168"/>
    <w:rsid w:val="00906C3C"/>
    <w:rsid w:val="00912DC2"/>
    <w:rsid w:val="00913F77"/>
    <w:rsid w:val="009142C7"/>
    <w:rsid w:val="009145F3"/>
    <w:rsid w:val="00916A23"/>
    <w:rsid w:val="00916B2C"/>
    <w:rsid w:val="00917A58"/>
    <w:rsid w:val="00921EF2"/>
    <w:rsid w:val="0092370A"/>
    <w:rsid w:val="00925C57"/>
    <w:rsid w:val="0092748E"/>
    <w:rsid w:val="00930C93"/>
    <w:rsid w:val="009321F9"/>
    <w:rsid w:val="00934A84"/>
    <w:rsid w:val="00934AB7"/>
    <w:rsid w:val="00935C1F"/>
    <w:rsid w:val="009366C4"/>
    <w:rsid w:val="009402E9"/>
    <w:rsid w:val="00940338"/>
    <w:rsid w:val="00941AC0"/>
    <w:rsid w:val="00941BBB"/>
    <w:rsid w:val="0094256D"/>
    <w:rsid w:val="00942E4D"/>
    <w:rsid w:val="0094359C"/>
    <w:rsid w:val="009443FC"/>
    <w:rsid w:val="00944413"/>
    <w:rsid w:val="009453E0"/>
    <w:rsid w:val="0094799A"/>
    <w:rsid w:val="009500B9"/>
    <w:rsid w:val="00950834"/>
    <w:rsid w:val="00951B0C"/>
    <w:rsid w:val="00952ABC"/>
    <w:rsid w:val="00954DD6"/>
    <w:rsid w:val="00955A02"/>
    <w:rsid w:val="0095704C"/>
    <w:rsid w:val="00957897"/>
    <w:rsid w:val="009614B9"/>
    <w:rsid w:val="0096166A"/>
    <w:rsid w:val="00963786"/>
    <w:rsid w:val="00963A73"/>
    <w:rsid w:val="009651F1"/>
    <w:rsid w:val="0096579C"/>
    <w:rsid w:val="00965DE6"/>
    <w:rsid w:val="00966F6F"/>
    <w:rsid w:val="00967E64"/>
    <w:rsid w:val="0097192D"/>
    <w:rsid w:val="00971F11"/>
    <w:rsid w:val="009720B0"/>
    <w:rsid w:val="009725BC"/>
    <w:rsid w:val="009742C3"/>
    <w:rsid w:val="0097463C"/>
    <w:rsid w:val="0097564A"/>
    <w:rsid w:val="00975860"/>
    <w:rsid w:val="00975A88"/>
    <w:rsid w:val="00976FDC"/>
    <w:rsid w:val="0098043F"/>
    <w:rsid w:val="00981F9E"/>
    <w:rsid w:val="00981FB1"/>
    <w:rsid w:val="0098361A"/>
    <w:rsid w:val="00984AA2"/>
    <w:rsid w:val="00986B27"/>
    <w:rsid w:val="00986E8E"/>
    <w:rsid w:val="00987005"/>
    <w:rsid w:val="00993B3E"/>
    <w:rsid w:val="009941A8"/>
    <w:rsid w:val="00996DF1"/>
    <w:rsid w:val="009A0B6B"/>
    <w:rsid w:val="009A47C6"/>
    <w:rsid w:val="009A5D06"/>
    <w:rsid w:val="009A6698"/>
    <w:rsid w:val="009B1C04"/>
    <w:rsid w:val="009B3521"/>
    <w:rsid w:val="009B3A0F"/>
    <w:rsid w:val="009B3DD3"/>
    <w:rsid w:val="009B4DD2"/>
    <w:rsid w:val="009B4F27"/>
    <w:rsid w:val="009B5CAE"/>
    <w:rsid w:val="009C0543"/>
    <w:rsid w:val="009C18DA"/>
    <w:rsid w:val="009C26F4"/>
    <w:rsid w:val="009C2C01"/>
    <w:rsid w:val="009C3C3A"/>
    <w:rsid w:val="009C3CBA"/>
    <w:rsid w:val="009D0F77"/>
    <w:rsid w:val="009D2616"/>
    <w:rsid w:val="009D622F"/>
    <w:rsid w:val="009E0949"/>
    <w:rsid w:val="009E25E0"/>
    <w:rsid w:val="009E5C11"/>
    <w:rsid w:val="009E6761"/>
    <w:rsid w:val="009E6D13"/>
    <w:rsid w:val="009E7A00"/>
    <w:rsid w:val="009E7C45"/>
    <w:rsid w:val="009F0261"/>
    <w:rsid w:val="009F0959"/>
    <w:rsid w:val="009F0CE1"/>
    <w:rsid w:val="009F192C"/>
    <w:rsid w:val="009F22E2"/>
    <w:rsid w:val="009F258B"/>
    <w:rsid w:val="009F307E"/>
    <w:rsid w:val="009F4424"/>
    <w:rsid w:val="009F4DAB"/>
    <w:rsid w:val="009F6359"/>
    <w:rsid w:val="009F657B"/>
    <w:rsid w:val="009F6AB5"/>
    <w:rsid w:val="009F78EC"/>
    <w:rsid w:val="00A00BA7"/>
    <w:rsid w:val="00A0185C"/>
    <w:rsid w:val="00A02F50"/>
    <w:rsid w:val="00A03953"/>
    <w:rsid w:val="00A04F4E"/>
    <w:rsid w:val="00A0578F"/>
    <w:rsid w:val="00A06F35"/>
    <w:rsid w:val="00A11DA5"/>
    <w:rsid w:val="00A12FE8"/>
    <w:rsid w:val="00A1323F"/>
    <w:rsid w:val="00A1536D"/>
    <w:rsid w:val="00A15F18"/>
    <w:rsid w:val="00A166FE"/>
    <w:rsid w:val="00A17481"/>
    <w:rsid w:val="00A17AF3"/>
    <w:rsid w:val="00A17DF3"/>
    <w:rsid w:val="00A20792"/>
    <w:rsid w:val="00A2096E"/>
    <w:rsid w:val="00A2315D"/>
    <w:rsid w:val="00A24CA7"/>
    <w:rsid w:val="00A25421"/>
    <w:rsid w:val="00A25752"/>
    <w:rsid w:val="00A25C9B"/>
    <w:rsid w:val="00A26760"/>
    <w:rsid w:val="00A27021"/>
    <w:rsid w:val="00A3026E"/>
    <w:rsid w:val="00A307E0"/>
    <w:rsid w:val="00A33677"/>
    <w:rsid w:val="00A35DF5"/>
    <w:rsid w:val="00A36257"/>
    <w:rsid w:val="00A410EF"/>
    <w:rsid w:val="00A41641"/>
    <w:rsid w:val="00A42659"/>
    <w:rsid w:val="00A43FC2"/>
    <w:rsid w:val="00A45142"/>
    <w:rsid w:val="00A4598A"/>
    <w:rsid w:val="00A47D31"/>
    <w:rsid w:val="00A523F3"/>
    <w:rsid w:val="00A52899"/>
    <w:rsid w:val="00A531A7"/>
    <w:rsid w:val="00A5385B"/>
    <w:rsid w:val="00A54B9E"/>
    <w:rsid w:val="00A57274"/>
    <w:rsid w:val="00A60EA2"/>
    <w:rsid w:val="00A6183C"/>
    <w:rsid w:val="00A61C48"/>
    <w:rsid w:val="00A63ED3"/>
    <w:rsid w:val="00A64814"/>
    <w:rsid w:val="00A65035"/>
    <w:rsid w:val="00A70229"/>
    <w:rsid w:val="00A7089B"/>
    <w:rsid w:val="00A71E5F"/>
    <w:rsid w:val="00A735DD"/>
    <w:rsid w:val="00A73F3C"/>
    <w:rsid w:val="00A74AB1"/>
    <w:rsid w:val="00A812CA"/>
    <w:rsid w:val="00A8232B"/>
    <w:rsid w:val="00A83949"/>
    <w:rsid w:val="00A84488"/>
    <w:rsid w:val="00A84969"/>
    <w:rsid w:val="00A86713"/>
    <w:rsid w:val="00A87171"/>
    <w:rsid w:val="00A87B0C"/>
    <w:rsid w:val="00A904CB"/>
    <w:rsid w:val="00A90871"/>
    <w:rsid w:val="00A91E04"/>
    <w:rsid w:val="00A9258F"/>
    <w:rsid w:val="00A92B82"/>
    <w:rsid w:val="00A931DF"/>
    <w:rsid w:val="00A94323"/>
    <w:rsid w:val="00A9433C"/>
    <w:rsid w:val="00A950CA"/>
    <w:rsid w:val="00A95AA5"/>
    <w:rsid w:val="00A95AD1"/>
    <w:rsid w:val="00A95F4E"/>
    <w:rsid w:val="00A96C85"/>
    <w:rsid w:val="00A979AD"/>
    <w:rsid w:val="00A97F0F"/>
    <w:rsid w:val="00AA01E4"/>
    <w:rsid w:val="00AA0EA7"/>
    <w:rsid w:val="00AA18C3"/>
    <w:rsid w:val="00AA2914"/>
    <w:rsid w:val="00AA430A"/>
    <w:rsid w:val="00AA45D8"/>
    <w:rsid w:val="00AA4E92"/>
    <w:rsid w:val="00AA672D"/>
    <w:rsid w:val="00AA74D6"/>
    <w:rsid w:val="00AA7B47"/>
    <w:rsid w:val="00AB00EF"/>
    <w:rsid w:val="00AB0CFD"/>
    <w:rsid w:val="00AB2415"/>
    <w:rsid w:val="00AB4923"/>
    <w:rsid w:val="00AB683E"/>
    <w:rsid w:val="00AB736A"/>
    <w:rsid w:val="00AB7A5A"/>
    <w:rsid w:val="00AB7B6F"/>
    <w:rsid w:val="00AC13D0"/>
    <w:rsid w:val="00AC2175"/>
    <w:rsid w:val="00AC2855"/>
    <w:rsid w:val="00AC3DA5"/>
    <w:rsid w:val="00AC58BC"/>
    <w:rsid w:val="00AC5932"/>
    <w:rsid w:val="00AD287F"/>
    <w:rsid w:val="00AD3A12"/>
    <w:rsid w:val="00AD40F0"/>
    <w:rsid w:val="00AD6B84"/>
    <w:rsid w:val="00AE1AF3"/>
    <w:rsid w:val="00AE1C54"/>
    <w:rsid w:val="00AE2A0D"/>
    <w:rsid w:val="00AE3354"/>
    <w:rsid w:val="00AE49CA"/>
    <w:rsid w:val="00AE58B5"/>
    <w:rsid w:val="00AE74B3"/>
    <w:rsid w:val="00AF023A"/>
    <w:rsid w:val="00AF40C6"/>
    <w:rsid w:val="00AF4349"/>
    <w:rsid w:val="00AF445D"/>
    <w:rsid w:val="00AF538B"/>
    <w:rsid w:val="00AF7460"/>
    <w:rsid w:val="00B000F3"/>
    <w:rsid w:val="00B01EAE"/>
    <w:rsid w:val="00B02FC2"/>
    <w:rsid w:val="00B03CF8"/>
    <w:rsid w:val="00B0404A"/>
    <w:rsid w:val="00B04F0D"/>
    <w:rsid w:val="00B053D8"/>
    <w:rsid w:val="00B06234"/>
    <w:rsid w:val="00B07DB7"/>
    <w:rsid w:val="00B10DB1"/>
    <w:rsid w:val="00B11AC8"/>
    <w:rsid w:val="00B1318A"/>
    <w:rsid w:val="00B138CF"/>
    <w:rsid w:val="00B14028"/>
    <w:rsid w:val="00B166B8"/>
    <w:rsid w:val="00B16B98"/>
    <w:rsid w:val="00B16E49"/>
    <w:rsid w:val="00B1720E"/>
    <w:rsid w:val="00B17B23"/>
    <w:rsid w:val="00B20C25"/>
    <w:rsid w:val="00B225A8"/>
    <w:rsid w:val="00B22A37"/>
    <w:rsid w:val="00B23EC9"/>
    <w:rsid w:val="00B23F79"/>
    <w:rsid w:val="00B2645E"/>
    <w:rsid w:val="00B268F4"/>
    <w:rsid w:val="00B31142"/>
    <w:rsid w:val="00B31475"/>
    <w:rsid w:val="00B34724"/>
    <w:rsid w:val="00B34F74"/>
    <w:rsid w:val="00B358FA"/>
    <w:rsid w:val="00B37C28"/>
    <w:rsid w:val="00B414BD"/>
    <w:rsid w:val="00B41C67"/>
    <w:rsid w:val="00B42041"/>
    <w:rsid w:val="00B4247B"/>
    <w:rsid w:val="00B425CE"/>
    <w:rsid w:val="00B520CA"/>
    <w:rsid w:val="00B52205"/>
    <w:rsid w:val="00B52E53"/>
    <w:rsid w:val="00B53F12"/>
    <w:rsid w:val="00B549D7"/>
    <w:rsid w:val="00B555DF"/>
    <w:rsid w:val="00B60211"/>
    <w:rsid w:val="00B6064E"/>
    <w:rsid w:val="00B6070B"/>
    <w:rsid w:val="00B60A5D"/>
    <w:rsid w:val="00B61866"/>
    <w:rsid w:val="00B61EE0"/>
    <w:rsid w:val="00B62F0A"/>
    <w:rsid w:val="00B6347B"/>
    <w:rsid w:val="00B63B08"/>
    <w:rsid w:val="00B6665D"/>
    <w:rsid w:val="00B668F2"/>
    <w:rsid w:val="00B71C0E"/>
    <w:rsid w:val="00B71D09"/>
    <w:rsid w:val="00B71D10"/>
    <w:rsid w:val="00B71EFD"/>
    <w:rsid w:val="00B73CEC"/>
    <w:rsid w:val="00B74649"/>
    <w:rsid w:val="00B74CD8"/>
    <w:rsid w:val="00B752DD"/>
    <w:rsid w:val="00B767E8"/>
    <w:rsid w:val="00B7709D"/>
    <w:rsid w:val="00B821A6"/>
    <w:rsid w:val="00B84803"/>
    <w:rsid w:val="00B87F2F"/>
    <w:rsid w:val="00B911AC"/>
    <w:rsid w:val="00B911CB"/>
    <w:rsid w:val="00B91B11"/>
    <w:rsid w:val="00B9230C"/>
    <w:rsid w:val="00B929A6"/>
    <w:rsid w:val="00B93BB4"/>
    <w:rsid w:val="00B95BFD"/>
    <w:rsid w:val="00B95D92"/>
    <w:rsid w:val="00B9600F"/>
    <w:rsid w:val="00B9672E"/>
    <w:rsid w:val="00B974BD"/>
    <w:rsid w:val="00BA02A1"/>
    <w:rsid w:val="00BA24ED"/>
    <w:rsid w:val="00BA2760"/>
    <w:rsid w:val="00BA2B9A"/>
    <w:rsid w:val="00BA3695"/>
    <w:rsid w:val="00BA4AE8"/>
    <w:rsid w:val="00BA52FA"/>
    <w:rsid w:val="00BA785D"/>
    <w:rsid w:val="00BA7AA8"/>
    <w:rsid w:val="00BB0AFC"/>
    <w:rsid w:val="00BB4BA0"/>
    <w:rsid w:val="00BB55D0"/>
    <w:rsid w:val="00BB5846"/>
    <w:rsid w:val="00BB77D0"/>
    <w:rsid w:val="00BC04D7"/>
    <w:rsid w:val="00BC05C3"/>
    <w:rsid w:val="00BC16C4"/>
    <w:rsid w:val="00BC234A"/>
    <w:rsid w:val="00BC363D"/>
    <w:rsid w:val="00BC4447"/>
    <w:rsid w:val="00BC5DA9"/>
    <w:rsid w:val="00BC6F70"/>
    <w:rsid w:val="00BD041E"/>
    <w:rsid w:val="00BD1A66"/>
    <w:rsid w:val="00BD2B33"/>
    <w:rsid w:val="00BD37DC"/>
    <w:rsid w:val="00BD564E"/>
    <w:rsid w:val="00BD6E43"/>
    <w:rsid w:val="00BD7527"/>
    <w:rsid w:val="00BE2C1D"/>
    <w:rsid w:val="00BE3112"/>
    <w:rsid w:val="00BE76BC"/>
    <w:rsid w:val="00BF03D9"/>
    <w:rsid w:val="00BF1936"/>
    <w:rsid w:val="00BF21E5"/>
    <w:rsid w:val="00BF296E"/>
    <w:rsid w:val="00BF2D78"/>
    <w:rsid w:val="00BF50B5"/>
    <w:rsid w:val="00BF5DC5"/>
    <w:rsid w:val="00BF6918"/>
    <w:rsid w:val="00BF6EE7"/>
    <w:rsid w:val="00BF7841"/>
    <w:rsid w:val="00C0041B"/>
    <w:rsid w:val="00C004A1"/>
    <w:rsid w:val="00C032A0"/>
    <w:rsid w:val="00C032C7"/>
    <w:rsid w:val="00C03BAC"/>
    <w:rsid w:val="00C047B5"/>
    <w:rsid w:val="00C04E07"/>
    <w:rsid w:val="00C05429"/>
    <w:rsid w:val="00C05E62"/>
    <w:rsid w:val="00C06362"/>
    <w:rsid w:val="00C10D68"/>
    <w:rsid w:val="00C11DE4"/>
    <w:rsid w:val="00C13046"/>
    <w:rsid w:val="00C13317"/>
    <w:rsid w:val="00C135A2"/>
    <w:rsid w:val="00C148C0"/>
    <w:rsid w:val="00C202BD"/>
    <w:rsid w:val="00C20CEE"/>
    <w:rsid w:val="00C21750"/>
    <w:rsid w:val="00C2281E"/>
    <w:rsid w:val="00C230F1"/>
    <w:rsid w:val="00C23329"/>
    <w:rsid w:val="00C246D1"/>
    <w:rsid w:val="00C25E0F"/>
    <w:rsid w:val="00C2753B"/>
    <w:rsid w:val="00C27FA1"/>
    <w:rsid w:val="00C314F4"/>
    <w:rsid w:val="00C33508"/>
    <w:rsid w:val="00C3462B"/>
    <w:rsid w:val="00C3700D"/>
    <w:rsid w:val="00C410B6"/>
    <w:rsid w:val="00C41C28"/>
    <w:rsid w:val="00C43380"/>
    <w:rsid w:val="00C46F90"/>
    <w:rsid w:val="00C4733F"/>
    <w:rsid w:val="00C518E5"/>
    <w:rsid w:val="00C52954"/>
    <w:rsid w:val="00C533EE"/>
    <w:rsid w:val="00C5414E"/>
    <w:rsid w:val="00C5454E"/>
    <w:rsid w:val="00C54A7C"/>
    <w:rsid w:val="00C55C10"/>
    <w:rsid w:val="00C57AE0"/>
    <w:rsid w:val="00C6031A"/>
    <w:rsid w:val="00C6036D"/>
    <w:rsid w:val="00C605B0"/>
    <w:rsid w:val="00C6260C"/>
    <w:rsid w:val="00C62D9E"/>
    <w:rsid w:val="00C64675"/>
    <w:rsid w:val="00C64DB0"/>
    <w:rsid w:val="00C669DC"/>
    <w:rsid w:val="00C66F6D"/>
    <w:rsid w:val="00C70796"/>
    <w:rsid w:val="00C71990"/>
    <w:rsid w:val="00C72F3C"/>
    <w:rsid w:val="00C73682"/>
    <w:rsid w:val="00C74282"/>
    <w:rsid w:val="00C749FE"/>
    <w:rsid w:val="00C74BE6"/>
    <w:rsid w:val="00C7674D"/>
    <w:rsid w:val="00C77075"/>
    <w:rsid w:val="00C77BB2"/>
    <w:rsid w:val="00C8219E"/>
    <w:rsid w:val="00C828A3"/>
    <w:rsid w:val="00C82A2A"/>
    <w:rsid w:val="00C83345"/>
    <w:rsid w:val="00C83A72"/>
    <w:rsid w:val="00C850FF"/>
    <w:rsid w:val="00C85C2B"/>
    <w:rsid w:val="00C862B3"/>
    <w:rsid w:val="00C93ECD"/>
    <w:rsid w:val="00C946FF"/>
    <w:rsid w:val="00C94939"/>
    <w:rsid w:val="00C94FC6"/>
    <w:rsid w:val="00C95A50"/>
    <w:rsid w:val="00C95B24"/>
    <w:rsid w:val="00C96D4D"/>
    <w:rsid w:val="00CA04ED"/>
    <w:rsid w:val="00CA35AA"/>
    <w:rsid w:val="00CA47A2"/>
    <w:rsid w:val="00CA7F5A"/>
    <w:rsid w:val="00CB01F8"/>
    <w:rsid w:val="00CB1651"/>
    <w:rsid w:val="00CB19E2"/>
    <w:rsid w:val="00CB1E31"/>
    <w:rsid w:val="00CB20D4"/>
    <w:rsid w:val="00CB3024"/>
    <w:rsid w:val="00CB3C60"/>
    <w:rsid w:val="00CB5F1E"/>
    <w:rsid w:val="00CB76A0"/>
    <w:rsid w:val="00CC0E4F"/>
    <w:rsid w:val="00CC151D"/>
    <w:rsid w:val="00CC19A4"/>
    <w:rsid w:val="00CC20B3"/>
    <w:rsid w:val="00CC3435"/>
    <w:rsid w:val="00CC3D8D"/>
    <w:rsid w:val="00CC565B"/>
    <w:rsid w:val="00CC5E2D"/>
    <w:rsid w:val="00CC663B"/>
    <w:rsid w:val="00CC7065"/>
    <w:rsid w:val="00CC7A66"/>
    <w:rsid w:val="00CD0D3B"/>
    <w:rsid w:val="00CD1FA6"/>
    <w:rsid w:val="00CD2883"/>
    <w:rsid w:val="00CD5E58"/>
    <w:rsid w:val="00CD5E64"/>
    <w:rsid w:val="00CD75E0"/>
    <w:rsid w:val="00CD7699"/>
    <w:rsid w:val="00CD7A82"/>
    <w:rsid w:val="00CE09C6"/>
    <w:rsid w:val="00CE1489"/>
    <w:rsid w:val="00CE2818"/>
    <w:rsid w:val="00CE33A4"/>
    <w:rsid w:val="00CE48D2"/>
    <w:rsid w:val="00CE7BD1"/>
    <w:rsid w:val="00CF2611"/>
    <w:rsid w:val="00CF4786"/>
    <w:rsid w:val="00CF4AB7"/>
    <w:rsid w:val="00CF5878"/>
    <w:rsid w:val="00CF6096"/>
    <w:rsid w:val="00CF6616"/>
    <w:rsid w:val="00CF7130"/>
    <w:rsid w:val="00CF7600"/>
    <w:rsid w:val="00D00E0D"/>
    <w:rsid w:val="00D013D7"/>
    <w:rsid w:val="00D01DA7"/>
    <w:rsid w:val="00D024B4"/>
    <w:rsid w:val="00D03412"/>
    <w:rsid w:val="00D03AE8"/>
    <w:rsid w:val="00D04759"/>
    <w:rsid w:val="00D10EE2"/>
    <w:rsid w:val="00D11988"/>
    <w:rsid w:val="00D11EDF"/>
    <w:rsid w:val="00D125A2"/>
    <w:rsid w:val="00D13B81"/>
    <w:rsid w:val="00D15857"/>
    <w:rsid w:val="00D1598B"/>
    <w:rsid w:val="00D173E7"/>
    <w:rsid w:val="00D17990"/>
    <w:rsid w:val="00D203ED"/>
    <w:rsid w:val="00D238A0"/>
    <w:rsid w:val="00D24F7F"/>
    <w:rsid w:val="00D25493"/>
    <w:rsid w:val="00D25D31"/>
    <w:rsid w:val="00D260BA"/>
    <w:rsid w:val="00D264E1"/>
    <w:rsid w:val="00D26561"/>
    <w:rsid w:val="00D27DC4"/>
    <w:rsid w:val="00D30869"/>
    <w:rsid w:val="00D30DC7"/>
    <w:rsid w:val="00D31B16"/>
    <w:rsid w:val="00D3267B"/>
    <w:rsid w:val="00D32DAF"/>
    <w:rsid w:val="00D3627A"/>
    <w:rsid w:val="00D42431"/>
    <w:rsid w:val="00D435EC"/>
    <w:rsid w:val="00D45426"/>
    <w:rsid w:val="00D47CD4"/>
    <w:rsid w:val="00D47ECD"/>
    <w:rsid w:val="00D50998"/>
    <w:rsid w:val="00D51782"/>
    <w:rsid w:val="00D53112"/>
    <w:rsid w:val="00D531CF"/>
    <w:rsid w:val="00D55091"/>
    <w:rsid w:val="00D55360"/>
    <w:rsid w:val="00D56296"/>
    <w:rsid w:val="00D562E8"/>
    <w:rsid w:val="00D57AA4"/>
    <w:rsid w:val="00D60FA2"/>
    <w:rsid w:val="00D61288"/>
    <w:rsid w:val="00D61EDE"/>
    <w:rsid w:val="00D61FD1"/>
    <w:rsid w:val="00D622AD"/>
    <w:rsid w:val="00D633B2"/>
    <w:rsid w:val="00D676E0"/>
    <w:rsid w:val="00D704A6"/>
    <w:rsid w:val="00D70774"/>
    <w:rsid w:val="00D70858"/>
    <w:rsid w:val="00D74CC3"/>
    <w:rsid w:val="00D75E3C"/>
    <w:rsid w:val="00D76B4F"/>
    <w:rsid w:val="00D76BBA"/>
    <w:rsid w:val="00D77D16"/>
    <w:rsid w:val="00D806F6"/>
    <w:rsid w:val="00D80768"/>
    <w:rsid w:val="00D80D48"/>
    <w:rsid w:val="00D81A2B"/>
    <w:rsid w:val="00D831A5"/>
    <w:rsid w:val="00D835BA"/>
    <w:rsid w:val="00D845B5"/>
    <w:rsid w:val="00D85368"/>
    <w:rsid w:val="00D85CDC"/>
    <w:rsid w:val="00D87595"/>
    <w:rsid w:val="00D905DA"/>
    <w:rsid w:val="00D909B7"/>
    <w:rsid w:val="00D919C0"/>
    <w:rsid w:val="00D9245B"/>
    <w:rsid w:val="00D939B4"/>
    <w:rsid w:val="00D953B1"/>
    <w:rsid w:val="00D95587"/>
    <w:rsid w:val="00D955FB"/>
    <w:rsid w:val="00D96DED"/>
    <w:rsid w:val="00D97ADA"/>
    <w:rsid w:val="00DA06A0"/>
    <w:rsid w:val="00DA1B95"/>
    <w:rsid w:val="00DA1DC9"/>
    <w:rsid w:val="00DA21CF"/>
    <w:rsid w:val="00DA25B2"/>
    <w:rsid w:val="00DA3142"/>
    <w:rsid w:val="00DA42ED"/>
    <w:rsid w:val="00DA47D9"/>
    <w:rsid w:val="00DA4836"/>
    <w:rsid w:val="00DA4D7B"/>
    <w:rsid w:val="00DA4E2E"/>
    <w:rsid w:val="00DA4FD1"/>
    <w:rsid w:val="00DA587D"/>
    <w:rsid w:val="00DA621C"/>
    <w:rsid w:val="00DB006B"/>
    <w:rsid w:val="00DB269C"/>
    <w:rsid w:val="00DB442B"/>
    <w:rsid w:val="00DB4C8C"/>
    <w:rsid w:val="00DB6761"/>
    <w:rsid w:val="00DB701F"/>
    <w:rsid w:val="00DC14B5"/>
    <w:rsid w:val="00DC216D"/>
    <w:rsid w:val="00DC2508"/>
    <w:rsid w:val="00DC380B"/>
    <w:rsid w:val="00DC4D1A"/>
    <w:rsid w:val="00DC4D93"/>
    <w:rsid w:val="00DC55E8"/>
    <w:rsid w:val="00DC6395"/>
    <w:rsid w:val="00DD0BA6"/>
    <w:rsid w:val="00DD1624"/>
    <w:rsid w:val="00DD2FB6"/>
    <w:rsid w:val="00DD3F49"/>
    <w:rsid w:val="00DD54FC"/>
    <w:rsid w:val="00DD5EBC"/>
    <w:rsid w:val="00DD6638"/>
    <w:rsid w:val="00DD6892"/>
    <w:rsid w:val="00DD7A71"/>
    <w:rsid w:val="00DD7CB0"/>
    <w:rsid w:val="00DE0EC0"/>
    <w:rsid w:val="00DE21CD"/>
    <w:rsid w:val="00DE2918"/>
    <w:rsid w:val="00DE292C"/>
    <w:rsid w:val="00DE5347"/>
    <w:rsid w:val="00DE5415"/>
    <w:rsid w:val="00DE59B8"/>
    <w:rsid w:val="00DE6ADF"/>
    <w:rsid w:val="00DE7ABC"/>
    <w:rsid w:val="00E0429D"/>
    <w:rsid w:val="00E050DD"/>
    <w:rsid w:val="00E057ED"/>
    <w:rsid w:val="00E05839"/>
    <w:rsid w:val="00E0775E"/>
    <w:rsid w:val="00E07C53"/>
    <w:rsid w:val="00E07F5D"/>
    <w:rsid w:val="00E103C3"/>
    <w:rsid w:val="00E114A2"/>
    <w:rsid w:val="00E123EB"/>
    <w:rsid w:val="00E1354E"/>
    <w:rsid w:val="00E135D5"/>
    <w:rsid w:val="00E14004"/>
    <w:rsid w:val="00E140C1"/>
    <w:rsid w:val="00E14261"/>
    <w:rsid w:val="00E14A23"/>
    <w:rsid w:val="00E15417"/>
    <w:rsid w:val="00E1702D"/>
    <w:rsid w:val="00E17FD0"/>
    <w:rsid w:val="00E20581"/>
    <w:rsid w:val="00E21D53"/>
    <w:rsid w:val="00E304E5"/>
    <w:rsid w:val="00E31DCD"/>
    <w:rsid w:val="00E31ECA"/>
    <w:rsid w:val="00E33868"/>
    <w:rsid w:val="00E343BA"/>
    <w:rsid w:val="00E358EC"/>
    <w:rsid w:val="00E35AD9"/>
    <w:rsid w:val="00E36CE1"/>
    <w:rsid w:val="00E36EF8"/>
    <w:rsid w:val="00E3746F"/>
    <w:rsid w:val="00E404DB"/>
    <w:rsid w:val="00E41482"/>
    <w:rsid w:val="00E429DA"/>
    <w:rsid w:val="00E43BCE"/>
    <w:rsid w:val="00E47028"/>
    <w:rsid w:val="00E471CB"/>
    <w:rsid w:val="00E50132"/>
    <w:rsid w:val="00E50C8B"/>
    <w:rsid w:val="00E51568"/>
    <w:rsid w:val="00E52B99"/>
    <w:rsid w:val="00E534B0"/>
    <w:rsid w:val="00E5440D"/>
    <w:rsid w:val="00E55C58"/>
    <w:rsid w:val="00E56A38"/>
    <w:rsid w:val="00E5742F"/>
    <w:rsid w:val="00E5790E"/>
    <w:rsid w:val="00E60121"/>
    <w:rsid w:val="00E60EAD"/>
    <w:rsid w:val="00E61AC0"/>
    <w:rsid w:val="00E6224C"/>
    <w:rsid w:val="00E629C2"/>
    <w:rsid w:val="00E6359D"/>
    <w:rsid w:val="00E63657"/>
    <w:rsid w:val="00E63C78"/>
    <w:rsid w:val="00E64866"/>
    <w:rsid w:val="00E64D69"/>
    <w:rsid w:val="00E66295"/>
    <w:rsid w:val="00E664EB"/>
    <w:rsid w:val="00E66E88"/>
    <w:rsid w:val="00E67124"/>
    <w:rsid w:val="00E67798"/>
    <w:rsid w:val="00E710D5"/>
    <w:rsid w:val="00E715BD"/>
    <w:rsid w:val="00E71B27"/>
    <w:rsid w:val="00E72DD6"/>
    <w:rsid w:val="00E74697"/>
    <w:rsid w:val="00E75426"/>
    <w:rsid w:val="00E75FA7"/>
    <w:rsid w:val="00E77D68"/>
    <w:rsid w:val="00E77F01"/>
    <w:rsid w:val="00E80942"/>
    <w:rsid w:val="00E81079"/>
    <w:rsid w:val="00E847A3"/>
    <w:rsid w:val="00E8668D"/>
    <w:rsid w:val="00E86AFA"/>
    <w:rsid w:val="00E872DF"/>
    <w:rsid w:val="00E87E71"/>
    <w:rsid w:val="00E87F09"/>
    <w:rsid w:val="00E911F9"/>
    <w:rsid w:val="00E91E37"/>
    <w:rsid w:val="00E93131"/>
    <w:rsid w:val="00E95089"/>
    <w:rsid w:val="00E96B21"/>
    <w:rsid w:val="00E972E5"/>
    <w:rsid w:val="00E977AD"/>
    <w:rsid w:val="00EA0B2F"/>
    <w:rsid w:val="00EA1226"/>
    <w:rsid w:val="00EA15D3"/>
    <w:rsid w:val="00EA16C4"/>
    <w:rsid w:val="00EA2BBB"/>
    <w:rsid w:val="00EA5717"/>
    <w:rsid w:val="00EA5DEE"/>
    <w:rsid w:val="00EA69D9"/>
    <w:rsid w:val="00EA6CFA"/>
    <w:rsid w:val="00EA70D2"/>
    <w:rsid w:val="00EB068F"/>
    <w:rsid w:val="00EB3441"/>
    <w:rsid w:val="00EB3D35"/>
    <w:rsid w:val="00EB57B1"/>
    <w:rsid w:val="00EB5A61"/>
    <w:rsid w:val="00EB6080"/>
    <w:rsid w:val="00EB7886"/>
    <w:rsid w:val="00EC1235"/>
    <w:rsid w:val="00EC1B63"/>
    <w:rsid w:val="00EC3EA7"/>
    <w:rsid w:val="00EC5042"/>
    <w:rsid w:val="00EC552E"/>
    <w:rsid w:val="00EC669D"/>
    <w:rsid w:val="00EC79DA"/>
    <w:rsid w:val="00ED0988"/>
    <w:rsid w:val="00ED1053"/>
    <w:rsid w:val="00ED2BFE"/>
    <w:rsid w:val="00ED3328"/>
    <w:rsid w:val="00ED363D"/>
    <w:rsid w:val="00ED36FC"/>
    <w:rsid w:val="00ED3956"/>
    <w:rsid w:val="00ED3BAD"/>
    <w:rsid w:val="00ED3D74"/>
    <w:rsid w:val="00ED4637"/>
    <w:rsid w:val="00ED553C"/>
    <w:rsid w:val="00ED6040"/>
    <w:rsid w:val="00ED69D4"/>
    <w:rsid w:val="00ED6F5F"/>
    <w:rsid w:val="00EE01F2"/>
    <w:rsid w:val="00EE1A39"/>
    <w:rsid w:val="00EE3A65"/>
    <w:rsid w:val="00EE5458"/>
    <w:rsid w:val="00EE72D9"/>
    <w:rsid w:val="00EF00D4"/>
    <w:rsid w:val="00EF0D4D"/>
    <w:rsid w:val="00EF15F9"/>
    <w:rsid w:val="00EF1924"/>
    <w:rsid w:val="00EF1C0F"/>
    <w:rsid w:val="00EF1CA7"/>
    <w:rsid w:val="00EF40D3"/>
    <w:rsid w:val="00EF57D3"/>
    <w:rsid w:val="00EF78C9"/>
    <w:rsid w:val="00F00AF4"/>
    <w:rsid w:val="00F018BA"/>
    <w:rsid w:val="00F01F7B"/>
    <w:rsid w:val="00F022A8"/>
    <w:rsid w:val="00F0236A"/>
    <w:rsid w:val="00F05BA3"/>
    <w:rsid w:val="00F06099"/>
    <w:rsid w:val="00F06FE7"/>
    <w:rsid w:val="00F07754"/>
    <w:rsid w:val="00F11531"/>
    <w:rsid w:val="00F1287B"/>
    <w:rsid w:val="00F149DA"/>
    <w:rsid w:val="00F1734B"/>
    <w:rsid w:val="00F17EBA"/>
    <w:rsid w:val="00F208EE"/>
    <w:rsid w:val="00F20B3F"/>
    <w:rsid w:val="00F2282A"/>
    <w:rsid w:val="00F25CCF"/>
    <w:rsid w:val="00F27D65"/>
    <w:rsid w:val="00F30003"/>
    <w:rsid w:val="00F365DA"/>
    <w:rsid w:val="00F374A7"/>
    <w:rsid w:val="00F40641"/>
    <w:rsid w:val="00F42645"/>
    <w:rsid w:val="00F42C10"/>
    <w:rsid w:val="00F436BB"/>
    <w:rsid w:val="00F43D58"/>
    <w:rsid w:val="00F4454D"/>
    <w:rsid w:val="00F457BA"/>
    <w:rsid w:val="00F459D6"/>
    <w:rsid w:val="00F45FDA"/>
    <w:rsid w:val="00F46448"/>
    <w:rsid w:val="00F50FD0"/>
    <w:rsid w:val="00F51850"/>
    <w:rsid w:val="00F51C51"/>
    <w:rsid w:val="00F532BF"/>
    <w:rsid w:val="00F56BB3"/>
    <w:rsid w:val="00F57CF1"/>
    <w:rsid w:val="00F57F4B"/>
    <w:rsid w:val="00F60331"/>
    <w:rsid w:val="00F60427"/>
    <w:rsid w:val="00F608B9"/>
    <w:rsid w:val="00F62767"/>
    <w:rsid w:val="00F6369C"/>
    <w:rsid w:val="00F639F7"/>
    <w:rsid w:val="00F64AFB"/>
    <w:rsid w:val="00F651E1"/>
    <w:rsid w:val="00F65351"/>
    <w:rsid w:val="00F666E6"/>
    <w:rsid w:val="00F67D14"/>
    <w:rsid w:val="00F70198"/>
    <w:rsid w:val="00F709F3"/>
    <w:rsid w:val="00F712CF"/>
    <w:rsid w:val="00F73437"/>
    <w:rsid w:val="00F73C47"/>
    <w:rsid w:val="00F7463C"/>
    <w:rsid w:val="00F74C2A"/>
    <w:rsid w:val="00F75623"/>
    <w:rsid w:val="00F75797"/>
    <w:rsid w:val="00F76ABB"/>
    <w:rsid w:val="00F76E90"/>
    <w:rsid w:val="00F802DA"/>
    <w:rsid w:val="00F8121F"/>
    <w:rsid w:val="00F814EE"/>
    <w:rsid w:val="00F82643"/>
    <w:rsid w:val="00F82981"/>
    <w:rsid w:val="00F83300"/>
    <w:rsid w:val="00F846B8"/>
    <w:rsid w:val="00F85756"/>
    <w:rsid w:val="00F870E8"/>
    <w:rsid w:val="00F8747E"/>
    <w:rsid w:val="00F918BF"/>
    <w:rsid w:val="00F9413E"/>
    <w:rsid w:val="00F9459F"/>
    <w:rsid w:val="00F945F8"/>
    <w:rsid w:val="00F94756"/>
    <w:rsid w:val="00F958C4"/>
    <w:rsid w:val="00FA0A4E"/>
    <w:rsid w:val="00FA28AA"/>
    <w:rsid w:val="00FA300B"/>
    <w:rsid w:val="00FA3F3F"/>
    <w:rsid w:val="00FA505E"/>
    <w:rsid w:val="00FA5B48"/>
    <w:rsid w:val="00FB093B"/>
    <w:rsid w:val="00FB21C9"/>
    <w:rsid w:val="00FB3398"/>
    <w:rsid w:val="00FB7D64"/>
    <w:rsid w:val="00FC48DC"/>
    <w:rsid w:val="00FC5381"/>
    <w:rsid w:val="00FC5725"/>
    <w:rsid w:val="00FC67F5"/>
    <w:rsid w:val="00FC7216"/>
    <w:rsid w:val="00FD26B9"/>
    <w:rsid w:val="00FD36CD"/>
    <w:rsid w:val="00FD3883"/>
    <w:rsid w:val="00FD44DF"/>
    <w:rsid w:val="00FD64EC"/>
    <w:rsid w:val="00FD66A9"/>
    <w:rsid w:val="00FE0F6F"/>
    <w:rsid w:val="00FE2783"/>
    <w:rsid w:val="00FE2B71"/>
    <w:rsid w:val="00FE3F61"/>
    <w:rsid w:val="00FE50D4"/>
    <w:rsid w:val="00FE637E"/>
    <w:rsid w:val="00FE71CB"/>
    <w:rsid w:val="00FF19DE"/>
    <w:rsid w:val="00FF2D8B"/>
    <w:rsid w:val="00FF5AC0"/>
    <w:rsid w:val="00FF6F13"/>
    <w:rsid w:val="1007CC93"/>
    <w:rsid w:val="25870092"/>
    <w:rsid w:val="308420B1"/>
    <w:rsid w:val="439B9750"/>
    <w:rsid w:val="5B10EC10"/>
    <w:rsid w:val="771A848C"/>
  </w:rsids>
  <m:mathPr>
    <m:mathFont m:val="Cambria Math"/>
    <m:brkBin m:val="before"/>
    <m:brkBinSub m:val="--"/>
    <m:smallFrac/>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12A45EC"/>
  <w15:docId w15:val="{9842948B-FFE5-46FD-A7D7-D873A4A09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uiPriority="9"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F4ACE"/>
    <w:pPr>
      <w:jc w:val="both"/>
    </w:pPr>
    <w:rPr>
      <w:sz w:val="24"/>
      <w:szCs w:val="24"/>
    </w:rPr>
  </w:style>
  <w:style w:type="paragraph" w:styleId="Heading1">
    <w:name w:val="heading 1"/>
    <w:aliases w:val="h1"/>
    <w:basedOn w:val="Heading"/>
    <w:next w:val="BodyText"/>
    <w:link w:val="Heading1Char"/>
    <w:qFormat/>
    <w:rsid w:val="00854F66"/>
    <w:pPr>
      <w:keepNext w:val="0"/>
      <w:numPr>
        <w:numId w:val="1"/>
      </w:numPr>
      <w:outlineLvl w:val="0"/>
    </w:pPr>
    <w:rPr>
      <w:rFonts w:cs="Arial"/>
      <w:bCs/>
    </w:rPr>
  </w:style>
  <w:style w:type="paragraph" w:styleId="Heading2">
    <w:name w:val="heading 2"/>
    <w:aliases w:val="h2"/>
    <w:basedOn w:val="Heading"/>
    <w:next w:val="BodyText"/>
    <w:link w:val="Heading2Char"/>
    <w:uiPriority w:val="9"/>
    <w:qFormat/>
    <w:rsid w:val="00854F66"/>
    <w:pPr>
      <w:keepNext w:val="0"/>
      <w:numPr>
        <w:ilvl w:val="1"/>
        <w:numId w:val="1"/>
      </w:numPr>
      <w:outlineLvl w:val="1"/>
    </w:pPr>
    <w:rPr>
      <w:rFonts w:cs="Arial"/>
      <w:bCs/>
      <w:iCs/>
    </w:rPr>
  </w:style>
  <w:style w:type="paragraph" w:styleId="Heading3">
    <w:name w:val="heading 3"/>
    <w:aliases w:val="h3"/>
    <w:basedOn w:val="Heading"/>
    <w:next w:val="BodyText"/>
    <w:link w:val="Heading3Char"/>
    <w:uiPriority w:val="9"/>
    <w:qFormat/>
    <w:rsid w:val="00854F66"/>
    <w:pPr>
      <w:keepNext w:val="0"/>
      <w:numPr>
        <w:ilvl w:val="2"/>
        <w:numId w:val="1"/>
      </w:numPr>
      <w:outlineLvl w:val="2"/>
    </w:pPr>
    <w:rPr>
      <w:rFonts w:cs="Arial"/>
      <w:bCs/>
    </w:rPr>
  </w:style>
  <w:style w:type="paragraph" w:styleId="Heading4">
    <w:name w:val="heading 4"/>
    <w:aliases w:val="h4"/>
    <w:basedOn w:val="Heading"/>
    <w:next w:val="BodyText"/>
    <w:qFormat/>
    <w:rsid w:val="00854F66"/>
    <w:pPr>
      <w:keepNext w:val="0"/>
      <w:numPr>
        <w:ilvl w:val="3"/>
        <w:numId w:val="1"/>
      </w:numPr>
      <w:outlineLvl w:val="3"/>
    </w:pPr>
    <w:rPr>
      <w:bCs/>
    </w:rPr>
  </w:style>
  <w:style w:type="paragraph" w:styleId="Heading5">
    <w:name w:val="heading 5"/>
    <w:aliases w:val="h5"/>
    <w:basedOn w:val="Heading"/>
    <w:next w:val="BodyText"/>
    <w:qFormat/>
    <w:rsid w:val="00854F66"/>
    <w:pPr>
      <w:keepNext w:val="0"/>
      <w:numPr>
        <w:ilvl w:val="4"/>
        <w:numId w:val="1"/>
      </w:numPr>
      <w:outlineLvl w:val="4"/>
    </w:pPr>
    <w:rPr>
      <w:bCs/>
      <w:iCs/>
    </w:rPr>
  </w:style>
  <w:style w:type="paragraph" w:styleId="Heading6">
    <w:name w:val="heading 6"/>
    <w:aliases w:val="h6"/>
    <w:basedOn w:val="Heading"/>
    <w:next w:val="BodyText"/>
    <w:qFormat/>
    <w:rsid w:val="00854F66"/>
    <w:pPr>
      <w:keepNext w:val="0"/>
      <w:numPr>
        <w:ilvl w:val="5"/>
        <w:numId w:val="1"/>
      </w:numPr>
      <w:outlineLvl w:val="5"/>
    </w:pPr>
    <w:rPr>
      <w:bCs/>
    </w:rPr>
  </w:style>
  <w:style w:type="paragraph" w:styleId="Heading7">
    <w:name w:val="heading 7"/>
    <w:aliases w:val="h7"/>
    <w:basedOn w:val="Heading"/>
    <w:next w:val="BodyText"/>
    <w:qFormat/>
    <w:rsid w:val="00854F66"/>
    <w:pPr>
      <w:keepNext w:val="0"/>
      <w:numPr>
        <w:ilvl w:val="6"/>
        <w:numId w:val="1"/>
      </w:numPr>
      <w:outlineLvl w:val="6"/>
    </w:pPr>
  </w:style>
  <w:style w:type="paragraph" w:styleId="Heading8">
    <w:name w:val="heading 8"/>
    <w:aliases w:val="h8"/>
    <w:basedOn w:val="Heading"/>
    <w:next w:val="BodyText"/>
    <w:qFormat/>
    <w:rsid w:val="00854F66"/>
    <w:pPr>
      <w:keepNext w:val="0"/>
      <w:numPr>
        <w:ilvl w:val="7"/>
        <w:numId w:val="1"/>
      </w:numPr>
      <w:outlineLvl w:val="7"/>
    </w:pPr>
    <w:rPr>
      <w:iCs/>
    </w:rPr>
  </w:style>
  <w:style w:type="paragraph" w:styleId="Heading9">
    <w:name w:val="heading 9"/>
    <w:aliases w:val="h9"/>
    <w:basedOn w:val="Heading"/>
    <w:next w:val="BodyText"/>
    <w:qFormat/>
    <w:rsid w:val="00854F66"/>
    <w:pPr>
      <w:keepNext w:val="0"/>
      <w:numPr>
        <w:ilvl w:val="8"/>
        <w:numId w:val="1"/>
      </w:numPr>
      <w:outlineLvl w:val="8"/>
    </w:pPr>
    <w:rPr>
      <w:rFonts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bt"/>
    <w:basedOn w:val="Normal"/>
    <w:link w:val="BodyTextChar"/>
    <w:qFormat/>
    <w:rsid w:val="00854F66"/>
    <w:pPr>
      <w:spacing w:after="240"/>
      <w:ind w:firstLine="720"/>
    </w:pPr>
  </w:style>
  <w:style w:type="paragraph" w:customStyle="1" w:styleId="DocID">
    <w:name w:val="DocID"/>
    <w:basedOn w:val="Footer"/>
    <w:next w:val="Footer"/>
    <w:link w:val="DocIDChar"/>
    <w:rsid w:val="0094256D"/>
    <w:pPr>
      <w:tabs>
        <w:tab w:val="clear" w:pos="4680"/>
        <w:tab w:val="clear" w:pos="9360"/>
      </w:tabs>
    </w:pPr>
    <w:rPr>
      <w:sz w:val="18"/>
      <w:szCs w:val="20"/>
    </w:rPr>
  </w:style>
  <w:style w:type="paragraph" w:customStyle="1" w:styleId="Heading">
    <w:name w:val="Heading"/>
    <w:basedOn w:val="Normal"/>
    <w:link w:val="HeadingChar"/>
    <w:rsid w:val="00854F66"/>
    <w:pPr>
      <w:keepNext/>
      <w:spacing w:after="240"/>
    </w:pPr>
    <w:rPr>
      <w:kern w:val="24"/>
    </w:rPr>
  </w:style>
  <w:style w:type="paragraph" w:customStyle="1" w:styleId="heading1notoc">
    <w:name w:val="heading 1 (no toc)"/>
    <w:basedOn w:val="Heading1"/>
    <w:next w:val="Normal"/>
    <w:rsid w:val="00BA2760"/>
    <w:pPr>
      <w:numPr>
        <w:numId w:val="0"/>
      </w:numPr>
      <w:outlineLvl w:val="9"/>
    </w:pPr>
  </w:style>
  <w:style w:type="paragraph" w:customStyle="1" w:styleId="heading2notoc">
    <w:name w:val="heading 2 (no toc)"/>
    <w:basedOn w:val="Heading2"/>
    <w:next w:val="Normal"/>
    <w:rsid w:val="00BA2760"/>
    <w:pPr>
      <w:numPr>
        <w:ilvl w:val="0"/>
        <w:numId w:val="0"/>
      </w:numPr>
      <w:outlineLvl w:val="9"/>
    </w:pPr>
  </w:style>
  <w:style w:type="paragraph" w:customStyle="1" w:styleId="heading3notoc">
    <w:name w:val="heading 3 (no toc)"/>
    <w:basedOn w:val="Heading3"/>
    <w:next w:val="Normal"/>
    <w:rsid w:val="00BA2760"/>
    <w:pPr>
      <w:numPr>
        <w:ilvl w:val="0"/>
        <w:numId w:val="0"/>
      </w:numPr>
      <w:outlineLvl w:val="9"/>
    </w:pPr>
  </w:style>
  <w:style w:type="paragraph" w:customStyle="1" w:styleId="heading4notoc">
    <w:name w:val="heading 4 (no toc)"/>
    <w:basedOn w:val="Heading4"/>
    <w:next w:val="Normal"/>
    <w:rsid w:val="00BA2760"/>
    <w:pPr>
      <w:numPr>
        <w:ilvl w:val="0"/>
        <w:numId w:val="0"/>
      </w:numPr>
      <w:outlineLvl w:val="9"/>
    </w:pPr>
  </w:style>
  <w:style w:type="paragraph" w:customStyle="1" w:styleId="heading5notoc">
    <w:name w:val="heading 5 (no toc)"/>
    <w:basedOn w:val="Heading5"/>
    <w:next w:val="Normal"/>
    <w:rsid w:val="00BA2760"/>
    <w:pPr>
      <w:numPr>
        <w:ilvl w:val="0"/>
        <w:numId w:val="0"/>
      </w:numPr>
      <w:outlineLvl w:val="9"/>
    </w:pPr>
  </w:style>
  <w:style w:type="paragraph" w:customStyle="1" w:styleId="Quote1">
    <w:name w:val="Quote1"/>
    <w:aliases w:val="q"/>
    <w:basedOn w:val="Normal"/>
    <w:next w:val="BodyText"/>
    <w:rsid w:val="00F651E1"/>
    <w:pPr>
      <w:spacing w:after="240"/>
      <w:ind w:left="1440" w:right="1440"/>
    </w:pPr>
  </w:style>
  <w:style w:type="paragraph" w:customStyle="1" w:styleId="QuoteDoubleSpace">
    <w:name w:val="Quote DoubleSpace"/>
    <w:aliases w:val="qd"/>
    <w:basedOn w:val="Normal"/>
    <w:next w:val="Normal"/>
    <w:rsid w:val="00854F66"/>
    <w:pPr>
      <w:spacing w:after="240" w:line="480" w:lineRule="auto"/>
      <w:ind w:left="1440" w:right="1440"/>
    </w:pPr>
  </w:style>
  <w:style w:type="paragraph" w:styleId="TOC1">
    <w:name w:val="toc 1"/>
    <w:basedOn w:val="Normal"/>
    <w:autoRedefine/>
    <w:semiHidden/>
    <w:rsid w:val="00854F66"/>
    <w:pPr>
      <w:tabs>
        <w:tab w:val="decimal" w:leader="dot" w:pos="9360"/>
      </w:tabs>
      <w:spacing w:after="240"/>
      <w:ind w:left="360" w:hanging="360"/>
    </w:pPr>
    <w:rPr>
      <w:b/>
    </w:rPr>
  </w:style>
  <w:style w:type="paragraph" w:customStyle="1" w:styleId="QuoteContinued">
    <w:name w:val="Quote Continued"/>
    <w:basedOn w:val="BodyText"/>
    <w:next w:val="BodyText"/>
    <w:rsid w:val="00BA2760"/>
  </w:style>
  <w:style w:type="paragraph" w:styleId="TOC2">
    <w:name w:val="toc 2"/>
    <w:basedOn w:val="TOC1"/>
    <w:autoRedefine/>
    <w:semiHidden/>
    <w:rsid w:val="00854F66"/>
    <w:pPr>
      <w:ind w:left="720" w:right="720"/>
    </w:pPr>
  </w:style>
  <w:style w:type="paragraph" w:styleId="TOC3">
    <w:name w:val="toc 3"/>
    <w:basedOn w:val="TOC2"/>
    <w:autoRedefine/>
    <w:semiHidden/>
    <w:rsid w:val="00854F66"/>
    <w:pPr>
      <w:ind w:left="1080"/>
    </w:pPr>
  </w:style>
  <w:style w:type="paragraph" w:styleId="Header">
    <w:name w:val="header"/>
    <w:rsid w:val="00854F66"/>
    <w:pPr>
      <w:tabs>
        <w:tab w:val="center" w:pos="4680"/>
        <w:tab w:val="right" w:pos="9360"/>
      </w:tabs>
    </w:pPr>
    <w:rPr>
      <w:noProof/>
      <w:sz w:val="24"/>
      <w:szCs w:val="24"/>
    </w:rPr>
  </w:style>
  <w:style w:type="paragraph" w:styleId="Footer">
    <w:name w:val="footer"/>
    <w:basedOn w:val="Normal"/>
    <w:rsid w:val="00854F66"/>
    <w:pPr>
      <w:tabs>
        <w:tab w:val="center" w:pos="4680"/>
        <w:tab w:val="right" w:pos="9360"/>
      </w:tabs>
      <w:jc w:val="left"/>
    </w:pPr>
    <w:rPr>
      <w:sz w:val="16"/>
      <w:szCs w:val="16"/>
    </w:rPr>
  </w:style>
  <w:style w:type="character" w:styleId="PageNumber">
    <w:name w:val="page number"/>
    <w:basedOn w:val="DefaultParagraphFont"/>
    <w:rsid w:val="00854F66"/>
  </w:style>
  <w:style w:type="paragraph" w:styleId="Title">
    <w:name w:val="Title"/>
    <w:basedOn w:val="Normal"/>
    <w:next w:val="BodyText"/>
    <w:link w:val="TitleChar"/>
    <w:qFormat/>
    <w:rsid w:val="00854F66"/>
    <w:pPr>
      <w:spacing w:after="240"/>
      <w:jc w:val="center"/>
      <w:outlineLvl w:val="0"/>
    </w:pPr>
    <w:rPr>
      <w:b/>
    </w:rPr>
  </w:style>
  <w:style w:type="character" w:customStyle="1" w:styleId="TitleChar">
    <w:name w:val="Title Char"/>
    <w:basedOn w:val="DefaultParagraphFont"/>
    <w:link w:val="Title"/>
    <w:rsid w:val="00631B3A"/>
    <w:rPr>
      <w:b/>
      <w:sz w:val="24"/>
      <w:szCs w:val="24"/>
    </w:rPr>
  </w:style>
  <w:style w:type="paragraph" w:styleId="PlainText">
    <w:name w:val="Plain Text"/>
    <w:basedOn w:val="Normal"/>
    <w:link w:val="PlainTextChar"/>
    <w:rsid w:val="00874107"/>
  </w:style>
  <w:style w:type="character" w:customStyle="1" w:styleId="PlainTextChar">
    <w:name w:val="Plain Text Char"/>
    <w:basedOn w:val="DefaultParagraphFont"/>
    <w:link w:val="PlainText"/>
    <w:rsid w:val="00874107"/>
    <w:rPr>
      <w:sz w:val="24"/>
      <w:szCs w:val="24"/>
    </w:rPr>
  </w:style>
  <w:style w:type="paragraph" w:styleId="Quote">
    <w:name w:val="Quote"/>
    <w:basedOn w:val="Normal"/>
    <w:next w:val="BodyText"/>
    <w:link w:val="QuoteChar"/>
    <w:uiPriority w:val="29"/>
    <w:qFormat/>
    <w:rsid w:val="00854F66"/>
    <w:pPr>
      <w:ind w:left="1440" w:right="1440"/>
    </w:pPr>
    <w:rPr>
      <w:iCs/>
      <w:color w:val="000000" w:themeColor="text1"/>
    </w:rPr>
  </w:style>
  <w:style w:type="character" w:customStyle="1" w:styleId="QuoteChar">
    <w:name w:val="Quote Char"/>
    <w:basedOn w:val="DefaultParagraphFont"/>
    <w:link w:val="Quote"/>
    <w:uiPriority w:val="29"/>
    <w:rsid w:val="00854F66"/>
    <w:rPr>
      <w:iCs/>
      <w:color w:val="000000" w:themeColor="text1"/>
      <w:sz w:val="24"/>
      <w:szCs w:val="24"/>
    </w:rPr>
  </w:style>
  <w:style w:type="paragraph" w:styleId="BodyText2">
    <w:name w:val="Body Text 2"/>
    <w:basedOn w:val="BodyText"/>
    <w:link w:val="BodyText2Char"/>
    <w:rsid w:val="00854F66"/>
  </w:style>
  <w:style w:type="character" w:customStyle="1" w:styleId="BodyText2Char">
    <w:name w:val="Body Text 2 Char"/>
    <w:basedOn w:val="DefaultParagraphFont"/>
    <w:link w:val="BodyText2"/>
    <w:rsid w:val="00971F11"/>
    <w:rPr>
      <w:sz w:val="24"/>
      <w:szCs w:val="24"/>
    </w:rPr>
  </w:style>
  <w:style w:type="paragraph" w:styleId="BodyText3">
    <w:name w:val="Body Text 3"/>
    <w:basedOn w:val="BodyText"/>
    <w:link w:val="BodyText3Char"/>
    <w:rsid w:val="00854F66"/>
  </w:style>
  <w:style w:type="character" w:customStyle="1" w:styleId="BodyText3Char">
    <w:name w:val="Body Text 3 Char"/>
    <w:basedOn w:val="DefaultParagraphFont"/>
    <w:link w:val="BodyText3"/>
    <w:rsid w:val="00971F11"/>
    <w:rPr>
      <w:sz w:val="24"/>
      <w:szCs w:val="24"/>
    </w:rPr>
  </w:style>
  <w:style w:type="paragraph" w:styleId="Caption">
    <w:name w:val="caption"/>
    <w:basedOn w:val="Normal"/>
    <w:next w:val="Normal"/>
    <w:qFormat/>
    <w:rsid w:val="00854F66"/>
    <w:pPr>
      <w:jc w:val="left"/>
    </w:pPr>
    <w:rPr>
      <w:b/>
    </w:rPr>
  </w:style>
  <w:style w:type="character" w:styleId="CommentReference">
    <w:name w:val="annotation reference"/>
    <w:rsid w:val="00854F66"/>
    <w:rPr>
      <w:rFonts w:ascii="Times New Roman" w:hAnsi="Times New Roman"/>
      <w:color w:val="FF0000"/>
      <w:sz w:val="16"/>
    </w:rPr>
  </w:style>
  <w:style w:type="paragraph" w:styleId="CommentText">
    <w:name w:val="annotation text"/>
    <w:basedOn w:val="Normal"/>
    <w:link w:val="CommentTextChar"/>
    <w:rsid w:val="00854F66"/>
  </w:style>
  <w:style w:type="character" w:customStyle="1" w:styleId="CommentTextChar">
    <w:name w:val="Comment Text Char"/>
    <w:basedOn w:val="DefaultParagraphFont"/>
    <w:link w:val="CommentText"/>
    <w:rsid w:val="00971F11"/>
    <w:rPr>
      <w:sz w:val="24"/>
      <w:szCs w:val="24"/>
    </w:rPr>
  </w:style>
  <w:style w:type="paragraph" w:styleId="DocumentMap">
    <w:name w:val="Document Map"/>
    <w:basedOn w:val="Normal"/>
    <w:link w:val="DocumentMapChar"/>
    <w:rsid w:val="00854F66"/>
    <w:rPr>
      <w:rFonts w:ascii="Tahoma" w:hAnsi="Tahoma"/>
    </w:rPr>
  </w:style>
  <w:style w:type="character" w:customStyle="1" w:styleId="DocumentMapChar">
    <w:name w:val="Document Map Char"/>
    <w:basedOn w:val="DefaultParagraphFont"/>
    <w:link w:val="DocumentMap"/>
    <w:rsid w:val="00971F11"/>
    <w:rPr>
      <w:rFonts w:ascii="Tahoma" w:hAnsi="Tahoma"/>
      <w:sz w:val="24"/>
      <w:szCs w:val="24"/>
    </w:rPr>
  </w:style>
  <w:style w:type="character" w:styleId="Emphasis">
    <w:name w:val="Emphasis"/>
    <w:uiPriority w:val="20"/>
    <w:qFormat/>
    <w:rsid w:val="00854F66"/>
    <w:rPr>
      <w:i/>
    </w:rPr>
  </w:style>
  <w:style w:type="character" w:styleId="EndnoteReference">
    <w:name w:val="endnote reference"/>
    <w:rsid w:val="00854F66"/>
    <w:rPr>
      <w:vertAlign w:val="superscript"/>
    </w:rPr>
  </w:style>
  <w:style w:type="paragraph" w:styleId="EndnoteText">
    <w:name w:val="endnote text"/>
    <w:basedOn w:val="Normal"/>
    <w:link w:val="EndnoteTextChar"/>
    <w:rsid w:val="00854F66"/>
    <w:rPr>
      <w:sz w:val="20"/>
    </w:rPr>
  </w:style>
  <w:style w:type="character" w:customStyle="1" w:styleId="EndnoteTextChar">
    <w:name w:val="Endnote Text Char"/>
    <w:basedOn w:val="DefaultParagraphFont"/>
    <w:link w:val="EndnoteText"/>
    <w:rsid w:val="00971F11"/>
    <w:rPr>
      <w:szCs w:val="24"/>
    </w:rPr>
  </w:style>
  <w:style w:type="paragraph" w:styleId="EnvelopeAddress">
    <w:name w:val="envelope address"/>
    <w:basedOn w:val="Normal"/>
    <w:rsid w:val="00854F66"/>
    <w:pPr>
      <w:framePr w:w="7920" w:h="1980" w:hRule="exact" w:hSpace="180" w:wrap="auto" w:hAnchor="page" w:xAlign="center" w:yAlign="bottom"/>
      <w:ind w:left="2880"/>
    </w:pPr>
  </w:style>
  <w:style w:type="paragraph" w:styleId="EnvelopeReturn">
    <w:name w:val="envelope return"/>
    <w:basedOn w:val="Normal"/>
    <w:rsid w:val="00854F66"/>
    <w:rPr>
      <w:sz w:val="20"/>
    </w:rPr>
  </w:style>
  <w:style w:type="character" w:styleId="FollowedHyperlink">
    <w:name w:val="FollowedHyperlink"/>
    <w:rsid w:val="00854F66"/>
    <w:rPr>
      <w:color w:val="800080"/>
      <w:u w:val="single"/>
    </w:rPr>
  </w:style>
  <w:style w:type="paragraph" w:customStyle="1" w:styleId="FooterLandscape">
    <w:name w:val="Footer Landscape"/>
    <w:basedOn w:val="Normal"/>
    <w:rsid w:val="00854F66"/>
    <w:pPr>
      <w:tabs>
        <w:tab w:val="center" w:pos="6480"/>
        <w:tab w:val="right" w:pos="12960"/>
      </w:tabs>
      <w:jc w:val="left"/>
    </w:pPr>
  </w:style>
  <w:style w:type="character" w:styleId="FootnoteReference">
    <w:name w:val="footnote reference"/>
    <w:rsid w:val="00854F66"/>
    <w:rPr>
      <w:color w:val="auto"/>
      <w:position w:val="6"/>
      <w:sz w:val="18"/>
    </w:rPr>
  </w:style>
  <w:style w:type="paragraph" w:styleId="FootnoteText">
    <w:name w:val="footnote text"/>
    <w:basedOn w:val="Normal"/>
    <w:link w:val="FootnoteTextChar"/>
    <w:rsid w:val="00854F66"/>
    <w:pPr>
      <w:ind w:left="360" w:hanging="360"/>
    </w:pPr>
    <w:rPr>
      <w:sz w:val="16"/>
    </w:rPr>
  </w:style>
  <w:style w:type="character" w:customStyle="1" w:styleId="FootnoteTextChar">
    <w:name w:val="Footnote Text Char"/>
    <w:basedOn w:val="DefaultParagraphFont"/>
    <w:link w:val="FootnoteText"/>
    <w:rsid w:val="00971F11"/>
    <w:rPr>
      <w:sz w:val="16"/>
      <w:szCs w:val="24"/>
    </w:rPr>
  </w:style>
  <w:style w:type="paragraph" w:customStyle="1" w:styleId="HeaderLandscape">
    <w:name w:val="Header Landscape"/>
    <w:basedOn w:val="Normal"/>
    <w:rsid w:val="00854F66"/>
    <w:pPr>
      <w:tabs>
        <w:tab w:val="center" w:pos="6480"/>
        <w:tab w:val="right" w:pos="12960"/>
      </w:tabs>
    </w:pPr>
  </w:style>
  <w:style w:type="character" w:styleId="Hyperlink">
    <w:name w:val="Hyperlink"/>
    <w:uiPriority w:val="99"/>
    <w:rsid w:val="00854F66"/>
    <w:rPr>
      <w:color w:val="0000FF"/>
      <w:u w:val="single"/>
    </w:rPr>
  </w:style>
  <w:style w:type="paragraph" w:customStyle="1" w:styleId="Index">
    <w:name w:val="Index"/>
    <w:basedOn w:val="Normal"/>
    <w:rsid w:val="00854F66"/>
  </w:style>
  <w:style w:type="paragraph" w:styleId="Index1">
    <w:name w:val="index 1"/>
    <w:basedOn w:val="Index"/>
    <w:next w:val="Normal"/>
    <w:autoRedefine/>
    <w:rsid w:val="00854F66"/>
  </w:style>
  <w:style w:type="paragraph" w:styleId="Index2">
    <w:name w:val="index 2"/>
    <w:basedOn w:val="Index1"/>
    <w:next w:val="Normal"/>
    <w:autoRedefine/>
    <w:rsid w:val="00854F66"/>
    <w:pPr>
      <w:ind w:left="360"/>
    </w:pPr>
  </w:style>
  <w:style w:type="paragraph" w:styleId="Index3">
    <w:name w:val="index 3"/>
    <w:basedOn w:val="Index2"/>
    <w:next w:val="Normal"/>
    <w:autoRedefine/>
    <w:rsid w:val="00854F66"/>
    <w:pPr>
      <w:ind w:left="720"/>
    </w:pPr>
  </w:style>
  <w:style w:type="paragraph" w:styleId="Index4">
    <w:name w:val="index 4"/>
    <w:basedOn w:val="Index3"/>
    <w:next w:val="Normal"/>
    <w:autoRedefine/>
    <w:rsid w:val="00854F66"/>
    <w:pPr>
      <w:ind w:left="1080"/>
    </w:pPr>
  </w:style>
  <w:style w:type="paragraph" w:styleId="Index5">
    <w:name w:val="index 5"/>
    <w:basedOn w:val="Index4"/>
    <w:next w:val="Normal"/>
    <w:autoRedefine/>
    <w:rsid w:val="00854F66"/>
    <w:pPr>
      <w:ind w:left="1440"/>
    </w:pPr>
  </w:style>
  <w:style w:type="paragraph" w:styleId="Index6">
    <w:name w:val="index 6"/>
    <w:basedOn w:val="Index5"/>
    <w:next w:val="Normal"/>
    <w:autoRedefine/>
    <w:rsid w:val="00854F66"/>
    <w:pPr>
      <w:ind w:left="1800"/>
    </w:pPr>
  </w:style>
  <w:style w:type="paragraph" w:styleId="Index7">
    <w:name w:val="index 7"/>
    <w:basedOn w:val="Index6"/>
    <w:next w:val="Normal"/>
    <w:autoRedefine/>
    <w:rsid w:val="00854F66"/>
    <w:pPr>
      <w:ind w:left="2160"/>
    </w:pPr>
  </w:style>
  <w:style w:type="paragraph" w:styleId="Index8">
    <w:name w:val="index 8"/>
    <w:basedOn w:val="Index7"/>
    <w:next w:val="Normal"/>
    <w:autoRedefine/>
    <w:rsid w:val="00854F66"/>
    <w:pPr>
      <w:ind w:left="2520"/>
    </w:pPr>
  </w:style>
  <w:style w:type="paragraph" w:styleId="Index9">
    <w:name w:val="index 9"/>
    <w:basedOn w:val="Index8"/>
    <w:next w:val="Normal"/>
    <w:autoRedefine/>
    <w:rsid w:val="00854F66"/>
    <w:pPr>
      <w:ind w:left="2880"/>
    </w:pPr>
  </w:style>
  <w:style w:type="paragraph" w:styleId="IndexHeading">
    <w:name w:val="index heading"/>
    <w:basedOn w:val="Normal"/>
    <w:next w:val="Index1"/>
    <w:rsid w:val="00854F66"/>
  </w:style>
  <w:style w:type="character" w:styleId="LineNumber">
    <w:name w:val="line number"/>
    <w:basedOn w:val="DefaultParagraphFont"/>
    <w:rsid w:val="00854F66"/>
  </w:style>
  <w:style w:type="paragraph" w:styleId="List">
    <w:name w:val="List"/>
    <w:basedOn w:val="Normal"/>
    <w:rsid w:val="00854F66"/>
  </w:style>
  <w:style w:type="paragraph" w:customStyle="1" w:styleId="List1">
    <w:name w:val="List 1"/>
    <w:basedOn w:val="List"/>
    <w:rsid w:val="00854F66"/>
    <w:pPr>
      <w:ind w:left="720" w:hanging="720"/>
    </w:pPr>
  </w:style>
  <w:style w:type="paragraph" w:customStyle="1" w:styleId="List1d">
    <w:name w:val="List 1.d"/>
    <w:basedOn w:val="List1"/>
    <w:rsid w:val="00854F66"/>
    <w:pPr>
      <w:tabs>
        <w:tab w:val="decimal" w:pos="1080"/>
      </w:tabs>
      <w:ind w:left="1440" w:hanging="1440"/>
    </w:pPr>
  </w:style>
  <w:style w:type="paragraph" w:styleId="List2">
    <w:name w:val="List 2"/>
    <w:basedOn w:val="List1"/>
    <w:rsid w:val="00854F66"/>
    <w:pPr>
      <w:ind w:left="1440"/>
    </w:pPr>
  </w:style>
  <w:style w:type="paragraph" w:customStyle="1" w:styleId="List2d">
    <w:name w:val="List 2.d"/>
    <w:basedOn w:val="List2"/>
    <w:rsid w:val="00854F66"/>
    <w:pPr>
      <w:tabs>
        <w:tab w:val="decimal" w:pos="1800"/>
      </w:tabs>
      <w:ind w:left="2160" w:hanging="1440"/>
    </w:pPr>
  </w:style>
  <w:style w:type="paragraph" w:styleId="List3">
    <w:name w:val="List 3"/>
    <w:basedOn w:val="List2"/>
    <w:rsid w:val="00854F66"/>
    <w:pPr>
      <w:ind w:left="2160"/>
    </w:pPr>
  </w:style>
  <w:style w:type="paragraph" w:customStyle="1" w:styleId="List3d">
    <w:name w:val="List 3.d"/>
    <w:basedOn w:val="List3"/>
    <w:rsid w:val="00854F66"/>
    <w:pPr>
      <w:tabs>
        <w:tab w:val="decimal" w:pos="2520"/>
      </w:tabs>
      <w:ind w:left="2880" w:hanging="1440"/>
    </w:pPr>
  </w:style>
  <w:style w:type="paragraph" w:styleId="List4">
    <w:name w:val="List 4"/>
    <w:basedOn w:val="List3"/>
    <w:rsid w:val="00854F66"/>
    <w:pPr>
      <w:ind w:left="2880"/>
    </w:pPr>
  </w:style>
  <w:style w:type="paragraph" w:customStyle="1" w:styleId="List4d">
    <w:name w:val="List 4.d"/>
    <w:basedOn w:val="List4"/>
    <w:rsid w:val="00854F66"/>
    <w:pPr>
      <w:tabs>
        <w:tab w:val="decimal" w:pos="3240"/>
      </w:tabs>
      <w:ind w:left="3600" w:hanging="1440"/>
    </w:pPr>
  </w:style>
  <w:style w:type="paragraph" w:styleId="List5">
    <w:name w:val="List 5"/>
    <w:basedOn w:val="List4"/>
    <w:rsid w:val="00854F66"/>
    <w:pPr>
      <w:ind w:left="3600"/>
    </w:pPr>
  </w:style>
  <w:style w:type="paragraph" w:customStyle="1" w:styleId="List5d">
    <w:name w:val="List 5.d"/>
    <w:basedOn w:val="List5"/>
    <w:rsid w:val="00854F66"/>
    <w:pPr>
      <w:tabs>
        <w:tab w:val="decimal" w:pos="3960"/>
      </w:tabs>
      <w:ind w:left="4320" w:hanging="1440"/>
    </w:pPr>
  </w:style>
  <w:style w:type="paragraph" w:styleId="ListBullet">
    <w:name w:val="List Bullet"/>
    <w:basedOn w:val="Normal"/>
    <w:autoRedefine/>
    <w:rsid w:val="00854F66"/>
    <w:pPr>
      <w:numPr>
        <w:numId w:val="2"/>
      </w:numPr>
      <w:tabs>
        <w:tab w:val="clear" w:pos="360"/>
        <w:tab w:val="num" w:pos="1080"/>
      </w:tabs>
      <w:ind w:left="1080"/>
    </w:pPr>
  </w:style>
  <w:style w:type="paragraph" w:customStyle="1" w:styleId="ListBullet1">
    <w:name w:val="List Bullet 1"/>
    <w:basedOn w:val="Normal"/>
    <w:autoRedefine/>
    <w:rsid w:val="00854F66"/>
    <w:pPr>
      <w:numPr>
        <w:numId w:val="3"/>
      </w:numPr>
      <w:tabs>
        <w:tab w:val="clear" w:pos="360"/>
        <w:tab w:val="num" w:pos="1440"/>
      </w:tabs>
      <w:ind w:left="1440"/>
    </w:pPr>
  </w:style>
  <w:style w:type="paragraph" w:styleId="ListBullet2">
    <w:name w:val="List Bullet 2"/>
    <w:basedOn w:val="Normal"/>
    <w:autoRedefine/>
    <w:rsid w:val="00854F66"/>
    <w:pPr>
      <w:numPr>
        <w:numId w:val="4"/>
      </w:numPr>
      <w:tabs>
        <w:tab w:val="clear" w:pos="720"/>
        <w:tab w:val="num" w:pos="1800"/>
      </w:tabs>
      <w:ind w:left="1800"/>
    </w:pPr>
  </w:style>
  <w:style w:type="paragraph" w:styleId="ListBullet3">
    <w:name w:val="List Bullet 3"/>
    <w:basedOn w:val="Normal"/>
    <w:autoRedefine/>
    <w:rsid w:val="00854F66"/>
    <w:pPr>
      <w:numPr>
        <w:numId w:val="5"/>
      </w:numPr>
      <w:tabs>
        <w:tab w:val="clear" w:pos="1080"/>
        <w:tab w:val="num" w:pos="1800"/>
      </w:tabs>
      <w:ind w:left="0" w:firstLine="0"/>
    </w:pPr>
  </w:style>
  <w:style w:type="paragraph" w:styleId="ListBullet4">
    <w:name w:val="List Bullet 4"/>
    <w:basedOn w:val="Normal"/>
    <w:autoRedefine/>
    <w:rsid w:val="00854F66"/>
    <w:pPr>
      <w:numPr>
        <w:numId w:val="6"/>
      </w:numPr>
      <w:tabs>
        <w:tab w:val="clear" w:pos="1440"/>
        <w:tab w:val="num" w:pos="720"/>
      </w:tabs>
      <w:ind w:left="720" w:hanging="720"/>
    </w:pPr>
  </w:style>
  <w:style w:type="paragraph" w:styleId="ListBullet5">
    <w:name w:val="List Bullet 5"/>
    <w:basedOn w:val="Normal"/>
    <w:autoRedefine/>
    <w:rsid w:val="00854F66"/>
    <w:pPr>
      <w:numPr>
        <w:numId w:val="7"/>
      </w:numPr>
      <w:tabs>
        <w:tab w:val="clear" w:pos="1800"/>
        <w:tab w:val="num" w:pos="720"/>
      </w:tabs>
      <w:ind w:left="720" w:hanging="720"/>
    </w:pPr>
  </w:style>
  <w:style w:type="paragraph" w:styleId="ListContinue">
    <w:name w:val="List Continue"/>
    <w:basedOn w:val="Normal"/>
    <w:rsid w:val="00854F66"/>
    <w:pPr>
      <w:spacing w:after="240"/>
    </w:pPr>
  </w:style>
  <w:style w:type="paragraph" w:styleId="ListContinue2">
    <w:name w:val="List Continue 2"/>
    <w:basedOn w:val="ListContinue"/>
    <w:rsid w:val="00854F66"/>
    <w:pPr>
      <w:ind w:left="720"/>
    </w:pPr>
  </w:style>
  <w:style w:type="paragraph" w:styleId="ListContinue3">
    <w:name w:val="List Continue 3"/>
    <w:basedOn w:val="ListContinue"/>
    <w:rsid w:val="00854F66"/>
    <w:pPr>
      <w:ind w:left="1440"/>
    </w:pPr>
  </w:style>
  <w:style w:type="paragraph" w:styleId="ListContinue4">
    <w:name w:val="List Continue 4"/>
    <w:basedOn w:val="ListContinue"/>
    <w:rsid w:val="00854F66"/>
    <w:pPr>
      <w:ind w:left="2160"/>
    </w:pPr>
  </w:style>
  <w:style w:type="paragraph" w:styleId="ListContinue5">
    <w:name w:val="List Continue 5"/>
    <w:basedOn w:val="ListContinue"/>
    <w:rsid w:val="00854F66"/>
    <w:pPr>
      <w:ind w:left="2880"/>
    </w:pPr>
  </w:style>
  <w:style w:type="paragraph" w:styleId="ListNumber">
    <w:name w:val="List Number"/>
    <w:basedOn w:val="Normal"/>
    <w:rsid w:val="00854F66"/>
  </w:style>
  <w:style w:type="paragraph" w:customStyle="1" w:styleId="ListNumber1">
    <w:name w:val="List Number 1"/>
    <w:basedOn w:val="ListNumber"/>
    <w:rsid w:val="00854F66"/>
    <w:pPr>
      <w:numPr>
        <w:numId w:val="8"/>
      </w:numPr>
    </w:pPr>
  </w:style>
  <w:style w:type="paragraph" w:styleId="ListNumber2">
    <w:name w:val="List Number 2"/>
    <w:basedOn w:val="ListNumber"/>
    <w:rsid w:val="00854F66"/>
  </w:style>
  <w:style w:type="paragraph" w:styleId="ListNumber3">
    <w:name w:val="List Number 3"/>
    <w:basedOn w:val="ListNumber"/>
    <w:rsid w:val="00854F66"/>
    <w:pPr>
      <w:numPr>
        <w:numId w:val="9"/>
      </w:numPr>
      <w:tabs>
        <w:tab w:val="clear" w:pos="1080"/>
        <w:tab w:val="num" w:pos="360"/>
      </w:tabs>
      <w:ind w:left="0" w:firstLine="0"/>
    </w:pPr>
  </w:style>
  <w:style w:type="paragraph" w:styleId="ListNumber4">
    <w:name w:val="List Number 4"/>
    <w:basedOn w:val="ListNumber"/>
    <w:rsid w:val="00854F66"/>
    <w:pPr>
      <w:numPr>
        <w:numId w:val="10"/>
      </w:numPr>
      <w:tabs>
        <w:tab w:val="clear" w:pos="1440"/>
        <w:tab w:val="num" w:pos="360"/>
      </w:tabs>
      <w:ind w:left="0" w:firstLine="0"/>
    </w:pPr>
  </w:style>
  <w:style w:type="paragraph" w:styleId="ListNumber5">
    <w:name w:val="List Number 5"/>
    <w:basedOn w:val="ListNumber"/>
    <w:rsid w:val="00854F66"/>
    <w:pPr>
      <w:numPr>
        <w:numId w:val="11"/>
      </w:numPr>
      <w:ind w:left="0" w:firstLine="0"/>
    </w:pPr>
  </w:style>
  <w:style w:type="paragraph" w:styleId="MacroText">
    <w:name w:val="macro"/>
    <w:link w:val="MacroTextChar"/>
    <w:rsid w:val="00854F66"/>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character" w:customStyle="1" w:styleId="MacroTextChar">
    <w:name w:val="Macro Text Char"/>
    <w:basedOn w:val="DefaultParagraphFont"/>
    <w:link w:val="MacroText"/>
    <w:rsid w:val="00971F11"/>
    <w:rPr>
      <w:rFonts w:ascii="Courier New" w:hAnsi="Courier New"/>
    </w:rPr>
  </w:style>
  <w:style w:type="paragraph" w:styleId="NormalIndent">
    <w:name w:val="Normal Indent"/>
    <w:basedOn w:val="Normal"/>
    <w:rsid w:val="00854F66"/>
    <w:pPr>
      <w:ind w:left="720"/>
    </w:pPr>
  </w:style>
  <w:style w:type="paragraph" w:styleId="NoteHeading">
    <w:name w:val="Note Heading"/>
    <w:basedOn w:val="Normal"/>
    <w:next w:val="Normal"/>
    <w:link w:val="NoteHeadingChar"/>
    <w:rsid w:val="00854F66"/>
  </w:style>
  <w:style w:type="character" w:customStyle="1" w:styleId="NoteHeadingChar">
    <w:name w:val="Note Heading Char"/>
    <w:basedOn w:val="DefaultParagraphFont"/>
    <w:link w:val="NoteHeading"/>
    <w:rsid w:val="00971F11"/>
    <w:rPr>
      <w:sz w:val="24"/>
      <w:szCs w:val="24"/>
    </w:rPr>
  </w:style>
  <w:style w:type="character" w:customStyle="1" w:styleId="ParaNum">
    <w:name w:val="ParaNum"/>
    <w:basedOn w:val="DefaultParagraphFont"/>
    <w:rsid w:val="00854F66"/>
  </w:style>
  <w:style w:type="character" w:styleId="Strong">
    <w:name w:val="Strong"/>
    <w:uiPriority w:val="22"/>
    <w:qFormat/>
    <w:rsid w:val="00854F66"/>
    <w:rPr>
      <w:b/>
    </w:rPr>
  </w:style>
  <w:style w:type="paragraph" w:styleId="Subtitle">
    <w:name w:val="Subtitle"/>
    <w:basedOn w:val="Normal"/>
    <w:next w:val="BodyText"/>
    <w:link w:val="SubtitleChar"/>
    <w:qFormat/>
    <w:rsid w:val="00854F66"/>
    <w:pPr>
      <w:spacing w:after="240"/>
      <w:jc w:val="center"/>
      <w:outlineLvl w:val="1"/>
    </w:pPr>
  </w:style>
  <w:style w:type="character" w:customStyle="1" w:styleId="SubtitleChar">
    <w:name w:val="Subtitle Char"/>
    <w:basedOn w:val="DefaultParagraphFont"/>
    <w:link w:val="Subtitle"/>
    <w:rsid w:val="00971F11"/>
    <w:rPr>
      <w:sz w:val="24"/>
      <w:szCs w:val="24"/>
    </w:rPr>
  </w:style>
  <w:style w:type="paragraph" w:styleId="TableofAuthorities">
    <w:name w:val="table of authorities"/>
    <w:basedOn w:val="Normal"/>
    <w:next w:val="Normal"/>
    <w:rsid w:val="00854F66"/>
    <w:pPr>
      <w:ind w:left="240" w:hanging="240"/>
    </w:pPr>
  </w:style>
  <w:style w:type="paragraph" w:styleId="TableofFigures">
    <w:name w:val="table of figures"/>
    <w:basedOn w:val="Normal"/>
    <w:next w:val="Normal"/>
    <w:rsid w:val="00854F66"/>
    <w:pPr>
      <w:ind w:left="480" w:hanging="480"/>
    </w:pPr>
  </w:style>
  <w:style w:type="paragraph" w:styleId="TOAHeading">
    <w:name w:val="toa heading"/>
    <w:basedOn w:val="Normal"/>
    <w:next w:val="Normal"/>
    <w:rsid w:val="00854F66"/>
    <w:pPr>
      <w:spacing w:after="120"/>
    </w:pPr>
    <w:rPr>
      <w:b/>
    </w:rPr>
  </w:style>
  <w:style w:type="paragraph" w:styleId="TOC4">
    <w:name w:val="toc 4"/>
    <w:basedOn w:val="TOC3"/>
    <w:next w:val="Normal"/>
    <w:autoRedefine/>
    <w:rsid w:val="00854F66"/>
    <w:pPr>
      <w:ind w:left="1440"/>
    </w:pPr>
  </w:style>
  <w:style w:type="paragraph" w:styleId="TOC5">
    <w:name w:val="toc 5"/>
    <w:basedOn w:val="TOC4"/>
    <w:next w:val="Normal"/>
    <w:autoRedefine/>
    <w:rsid w:val="00854F66"/>
    <w:pPr>
      <w:ind w:left="1800"/>
    </w:pPr>
  </w:style>
  <w:style w:type="paragraph" w:styleId="TOC6">
    <w:name w:val="toc 6"/>
    <w:basedOn w:val="TOC5"/>
    <w:next w:val="Normal"/>
    <w:autoRedefine/>
    <w:rsid w:val="00854F66"/>
    <w:pPr>
      <w:ind w:left="2160"/>
    </w:pPr>
  </w:style>
  <w:style w:type="paragraph" w:styleId="TOC7">
    <w:name w:val="toc 7"/>
    <w:basedOn w:val="TOC6"/>
    <w:next w:val="Normal"/>
    <w:autoRedefine/>
    <w:rsid w:val="00854F66"/>
    <w:pPr>
      <w:ind w:left="2520"/>
    </w:pPr>
  </w:style>
  <w:style w:type="paragraph" w:styleId="TOC8">
    <w:name w:val="toc 8"/>
    <w:basedOn w:val="TOC7"/>
    <w:next w:val="Normal"/>
    <w:autoRedefine/>
    <w:rsid w:val="00854F66"/>
    <w:pPr>
      <w:ind w:left="2880"/>
    </w:pPr>
  </w:style>
  <w:style w:type="paragraph" w:styleId="TOC9">
    <w:name w:val="toc 9"/>
    <w:basedOn w:val="TOC8"/>
    <w:next w:val="Normal"/>
    <w:autoRedefine/>
    <w:rsid w:val="00854F66"/>
    <w:pPr>
      <w:ind w:left="3240"/>
    </w:pPr>
  </w:style>
  <w:style w:type="paragraph" w:customStyle="1" w:styleId="Heading1notoc0">
    <w:name w:val="Heading 1 (no toc)"/>
    <w:basedOn w:val="Heading1"/>
    <w:next w:val="BodyText"/>
    <w:rsid w:val="00854F66"/>
    <w:pPr>
      <w:outlineLvl w:val="9"/>
    </w:pPr>
  </w:style>
  <w:style w:type="paragraph" w:customStyle="1" w:styleId="Heading2notoc0">
    <w:name w:val="Heading 2 (no toc)"/>
    <w:basedOn w:val="Heading2"/>
    <w:next w:val="BodyText"/>
    <w:rsid w:val="00854F66"/>
    <w:pPr>
      <w:outlineLvl w:val="9"/>
    </w:pPr>
  </w:style>
  <w:style w:type="paragraph" w:customStyle="1" w:styleId="Heading3notoc0">
    <w:name w:val="Heading 3 (no toc)"/>
    <w:basedOn w:val="Heading3"/>
    <w:next w:val="BodyText"/>
    <w:rsid w:val="00854F66"/>
    <w:pPr>
      <w:outlineLvl w:val="9"/>
    </w:pPr>
  </w:style>
  <w:style w:type="character" w:customStyle="1" w:styleId="HeadingChar">
    <w:name w:val="Heading Char"/>
    <w:link w:val="Heading"/>
    <w:rsid w:val="00971F11"/>
    <w:rPr>
      <w:kern w:val="24"/>
      <w:sz w:val="24"/>
      <w:szCs w:val="24"/>
    </w:rPr>
  </w:style>
  <w:style w:type="paragraph" w:styleId="BlockText">
    <w:name w:val="Block Text"/>
    <w:basedOn w:val="Normal"/>
    <w:rsid w:val="00854F66"/>
    <w:pPr>
      <w:spacing w:after="240"/>
      <w:ind w:left="1440" w:right="1440"/>
    </w:pPr>
  </w:style>
  <w:style w:type="paragraph" w:styleId="BodyTextFirstIndent">
    <w:name w:val="Body Text First Indent"/>
    <w:basedOn w:val="BodyText"/>
    <w:link w:val="BodyTextFirstIndentChar"/>
    <w:rsid w:val="00854F66"/>
    <w:pPr>
      <w:ind w:firstLine="216"/>
    </w:pPr>
  </w:style>
  <w:style w:type="character" w:customStyle="1" w:styleId="BodyTextChar">
    <w:name w:val="Body Text Char"/>
    <w:aliases w:val="bt Char"/>
    <w:basedOn w:val="DefaultParagraphFont"/>
    <w:link w:val="BodyText"/>
    <w:rsid w:val="00971F11"/>
    <w:rPr>
      <w:sz w:val="24"/>
      <w:szCs w:val="24"/>
    </w:rPr>
  </w:style>
  <w:style w:type="character" w:customStyle="1" w:styleId="BodyTextFirstIndentChar">
    <w:name w:val="Body Text First Indent Char"/>
    <w:basedOn w:val="BodyTextChar"/>
    <w:link w:val="BodyTextFirstIndent"/>
    <w:rsid w:val="00971F11"/>
    <w:rPr>
      <w:sz w:val="24"/>
      <w:szCs w:val="24"/>
    </w:rPr>
  </w:style>
  <w:style w:type="paragraph" w:styleId="BodyTextIndent">
    <w:name w:val="Body Text Indent"/>
    <w:basedOn w:val="Normal"/>
    <w:link w:val="BodyTextIndentChar"/>
    <w:rsid w:val="00854F66"/>
    <w:pPr>
      <w:spacing w:after="240"/>
      <w:ind w:left="720"/>
    </w:pPr>
  </w:style>
  <w:style w:type="character" w:customStyle="1" w:styleId="BodyTextIndentChar">
    <w:name w:val="Body Text Indent Char"/>
    <w:basedOn w:val="DefaultParagraphFont"/>
    <w:link w:val="BodyTextIndent"/>
    <w:rsid w:val="00971F11"/>
    <w:rPr>
      <w:sz w:val="24"/>
      <w:szCs w:val="24"/>
    </w:rPr>
  </w:style>
  <w:style w:type="paragraph" w:styleId="BodyTextFirstIndent2">
    <w:name w:val="Body Text First Indent 2"/>
    <w:basedOn w:val="BodyTextIndent"/>
    <w:link w:val="BodyTextFirstIndent2Char"/>
    <w:rsid w:val="00854F66"/>
    <w:pPr>
      <w:ind w:firstLine="216"/>
    </w:pPr>
  </w:style>
  <w:style w:type="character" w:customStyle="1" w:styleId="BodyTextFirstIndent2Char">
    <w:name w:val="Body Text First Indent 2 Char"/>
    <w:basedOn w:val="BodyTextIndentChar"/>
    <w:link w:val="BodyTextFirstIndent2"/>
    <w:rsid w:val="00971F11"/>
    <w:rPr>
      <w:sz w:val="24"/>
      <w:szCs w:val="24"/>
    </w:rPr>
  </w:style>
  <w:style w:type="paragraph" w:styleId="BodyTextIndent2">
    <w:name w:val="Body Text Indent 2"/>
    <w:basedOn w:val="Normal"/>
    <w:link w:val="BodyTextIndent2Char"/>
    <w:rsid w:val="00854F66"/>
    <w:pPr>
      <w:spacing w:after="120" w:line="480" w:lineRule="auto"/>
      <w:ind w:left="720"/>
    </w:pPr>
  </w:style>
  <w:style w:type="character" w:customStyle="1" w:styleId="BodyTextIndent2Char">
    <w:name w:val="Body Text Indent 2 Char"/>
    <w:basedOn w:val="DefaultParagraphFont"/>
    <w:link w:val="BodyTextIndent2"/>
    <w:rsid w:val="00971F11"/>
    <w:rPr>
      <w:sz w:val="24"/>
      <w:szCs w:val="24"/>
    </w:rPr>
  </w:style>
  <w:style w:type="paragraph" w:styleId="BodyTextIndent3">
    <w:name w:val="Body Text Indent 3"/>
    <w:basedOn w:val="Normal"/>
    <w:link w:val="BodyTextIndent3Char"/>
    <w:rsid w:val="00854F66"/>
    <w:pPr>
      <w:spacing w:after="240"/>
      <w:ind w:left="360"/>
    </w:pPr>
    <w:rPr>
      <w:sz w:val="16"/>
      <w:szCs w:val="16"/>
    </w:rPr>
  </w:style>
  <w:style w:type="character" w:customStyle="1" w:styleId="BodyTextIndent3Char">
    <w:name w:val="Body Text Indent 3 Char"/>
    <w:basedOn w:val="DefaultParagraphFont"/>
    <w:link w:val="BodyTextIndent3"/>
    <w:rsid w:val="00971F11"/>
    <w:rPr>
      <w:sz w:val="16"/>
      <w:szCs w:val="16"/>
    </w:rPr>
  </w:style>
  <w:style w:type="paragraph" w:customStyle="1" w:styleId="ccList">
    <w:name w:val="cc List"/>
    <w:basedOn w:val="Normal"/>
    <w:next w:val="PlainText"/>
    <w:rsid w:val="00971F11"/>
    <w:rPr>
      <w:szCs w:val="20"/>
    </w:rPr>
  </w:style>
  <w:style w:type="paragraph" w:styleId="Salutation">
    <w:name w:val="Salutation"/>
    <w:basedOn w:val="Normal"/>
    <w:next w:val="BodyText"/>
    <w:link w:val="SalutationChar"/>
    <w:rsid w:val="00971F11"/>
    <w:rPr>
      <w:szCs w:val="20"/>
    </w:rPr>
  </w:style>
  <w:style w:type="character" w:customStyle="1" w:styleId="SalutationChar">
    <w:name w:val="Salutation Char"/>
    <w:basedOn w:val="DefaultParagraphFont"/>
    <w:link w:val="Salutation"/>
    <w:rsid w:val="00971F11"/>
    <w:rPr>
      <w:sz w:val="24"/>
    </w:rPr>
  </w:style>
  <w:style w:type="paragraph" w:customStyle="1" w:styleId="Company">
    <w:name w:val="Company"/>
    <w:basedOn w:val="Normal"/>
    <w:rsid w:val="00971F11"/>
    <w:pPr>
      <w:spacing w:after="240"/>
    </w:pPr>
    <w:rPr>
      <w:szCs w:val="20"/>
    </w:rPr>
  </w:style>
  <w:style w:type="paragraph" w:customStyle="1" w:styleId="Enclosure">
    <w:name w:val="Enclosure"/>
    <w:basedOn w:val="Normal"/>
    <w:next w:val="Normal"/>
    <w:rsid w:val="00971F11"/>
    <w:pPr>
      <w:spacing w:after="240"/>
    </w:pPr>
    <w:rPr>
      <w:szCs w:val="20"/>
    </w:rPr>
  </w:style>
  <w:style w:type="paragraph" w:customStyle="1" w:styleId="Plain2">
    <w:name w:val="Plain 2"/>
    <w:basedOn w:val="PlainText"/>
    <w:next w:val="BodyText"/>
    <w:rsid w:val="00971F11"/>
    <w:pPr>
      <w:spacing w:after="240"/>
    </w:pPr>
  </w:style>
  <w:style w:type="paragraph" w:customStyle="1" w:styleId="SingleSpace">
    <w:name w:val="SingleSpace"/>
    <w:basedOn w:val="PlainText"/>
    <w:rsid w:val="00971F11"/>
  </w:style>
  <w:style w:type="paragraph" w:customStyle="1" w:styleId="StyleP">
    <w:name w:val="Style P"/>
    <w:basedOn w:val="BodyText"/>
    <w:rsid w:val="00DD2FB6"/>
    <w:pPr>
      <w:spacing w:after="720"/>
      <w:jc w:val="center"/>
    </w:pPr>
    <w:rPr>
      <w:b/>
      <w:u w:val="single"/>
    </w:rPr>
  </w:style>
  <w:style w:type="paragraph" w:customStyle="1" w:styleId="Para1">
    <w:name w:val="Para1"/>
    <w:basedOn w:val="Normal"/>
    <w:next w:val="BodyText"/>
    <w:link w:val="Para1Char"/>
    <w:rsid w:val="005B2344"/>
    <w:pPr>
      <w:spacing w:after="240"/>
      <w:ind w:firstLine="720"/>
    </w:pPr>
    <w:rPr>
      <w:rFonts w:cs="Arial"/>
      <w:kern w:val="24"/>
    </w:rPr>
  </w:style>
  <w:style w:type="character" w:customStyle="1" w:styleId="Heading1Char">
    <w:name w:val="Heading 1 Char"/>
    <w:aliases w:val="h1 Char"/>
    <w:basedOn w:val="HeadingChar"/>
    <w:link w:val="Heading1"/>
    <w:rsid w:val="005B2344"/>
    <w:rPr>
      <w:rFonts w:cs="Arial"/>
      <w:bCs/>
      <w:kern w:val="24"/>
      <w:sz w:val="24"/>
      <w:szCs w:val="24"/>
    </w:rPr>
  </w:style>
  <w:style w:type="character" w:customStyle="1" w:styleId="Para1Char">
    <w:name w:val="Para1 Char"/>
    <w:basedOn w:val="Heading1Char"/>
    <w:link w:val="Para1"/>
    <w:rsid w:val="005B2344"/>
    <w:rPr>
      <w:rFonts w:cs="Arial"/>
      <w:bCs w:val="0"/>
      <w:kern w:val="24"/>
      <w:sz w:val="24"/>
      <w:szCs w:val="24"/>
    </w:rPr>
  </w:style>
  <w:style w:type="table" w:styleId="TableGrid">
    <w:name w:val="Table Grid"/>
    <w:basedOn w:val="TableNormal"/>
    <w:rsid w:val="00246D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ocIDChar">
    <w:name w:val="DocID Char"/>
    <w:basedOn w:val="BodyTextChar"/>
    <w:link w:val="DocID"/>
    <w:rsid w:val="0094256D"/>
    <w:rPr>
      <w:sz w:val="18"/>
      <w:szCs w:val="24"/>
      <w:lang w:val="en-US" w:eastAsia="en-US"/>
    </w:rPr>
  </w:style>
  <w:style w:type="paragraph" w:styleId="NormalWeb">
    <w:name w:val="Normal (Web)"/>
    <w:basedOn w:val="Normal"/>
    <w:unhideWhenUsed/>
    <w:rsid w:val="00E87E71"/>
    <w:pPr>
      <w:spacing w:before="105" w:after="105"/>
      <w:jc w:val="left"/>
    </w:pPr>
  </w:style>
  <w:style w:type="paragraph" w:styleId="ListParagraph">
    <w:name w:val="List Paragraph"/>
    <w:basedOn w:val="Normal"/>
    <w:link w:val="ListParagraphChar"/>
    <w:uiPriority w:val="34"/>
    <w:qFormat/>
    <w:rsid w:val="003E06F5"/>
    <w:pPr>
      <w:ind w:left="720"/>
      <w:contextualSpacing/>
      <w:jc w:val="left"/>
    </w:pPr>
    <w:rPr>
      <w:szCs w:val="20"/>
    </w:rPr>
  </w:style>
  <w:style w:type="character" w:customStyle="1" w:styleId="trboutfitprimaryitemarticlecontenttext">
    <w:name w:val="trb_outfit_primaryitem_article_content_text"/>
    <w:rsid w:val="003E06F5"/>
  </w:style>
  <w:style w:type="character" w:customStyle="1" w:styleId="Heading3Char">
    <w:name w:val="Heading 3 Char"/>
    <w:aliases w:val="h3 Char"/>
    <w:link w:val="Heading3"/>
    <w:uiPriority w:val="9"/>
    <w:rsid w:val="00E14261"/>
    <w:rPr>
      <w:rFonts w:cs="Arial"/>
      <w:bCs/>
      <w:kern w:val="24"/>
      <w:sz w:val="24"/>
      <w:szCs w:val="24"/>
    </w:rPr>
  </w:style>
  <w:style w:type="character" w:customStyle="1" w:styleId="ItemDescription">
    <w:name w:val="Item Description"/>
    <w:rsid w:val="00E14261"/>
    <w:rPr>
      <w:rFonts w:ascii="Calibri" w:eastAsia="Calibri" w:hAnsi="Calibri" w:cs="Calibri"/>
      <w:i/>
      <w:sz w:val="24"/>
    </w:rPr>
  </w:style>
  <w:style w:type="character" w:customStyle="1" w:styleId="CategoryUnderlined">
    <w:name w:val="Category Underlined"/>
    <w:rsid w:val="00E14261"/>
    <w:rPr>
      <w:rFonts w:ascii="Calibri" w:hAnsi="Calibri"/>
      <w:u w:val="single"/>
    </w:rPr>
  </w:style>
  <w:style w:type="character" w:customStyle="1" w:styleId="ListParagraphChar">
    <w:name w:val="List Paragraph Char"/>
    <w:basedOn w:val="DefaultParagraphFont"/>
    <w:link w:val="ListParagraph"/>
    <w:uiPriority w:val="34"/>
    <w:locked/>
    <w:rsid w:val="001F4ACE"/>
    <w:rPr>
      <w:sz w:val="24"/>
    </w:rPr>
  </w:style>
  <w:style w:type="character" w:customStyle="1" w:styleId="Heading2Char">
    <w:name w:val="Heading 2 Char"/>
    <w:aliases w:val="h2 Char"/>
    <w:basedOn w:val="DefaultParagraphFont"/>
    <w:link w:val="Heading2"/>
    <w:uiPriority w:val="9"/>
    <w:rsid w:val="00C2753B"/>
    <w:rPr>
      <w:rFonts w:cs="Arial"/>
      <w:bCs/>
      <w:iCs/>
      <w:kern w:val="24"/>
      <w:sz w:val="24"/>
      <w:szCs w:val="24"/>
    </w:rPr>
  </w:style>
  <w:style w:type="paragraph" w:styleId="BalloonText">
    <w:name w:val="Balloon Text"/>
    <w:basedOn w:val="Normal"/>
    <w:link w:val="BalloonTextChar"/>
    <w:semiHidden/>
    <w:unhideWhenUsed/>
    <w:rsid w:val="00473926"/>
    <w:rPr>
      <w:rFonts w:ascii="Segoe UI" w:hAnsi="Segoe UI" w:cs="Segoe UI"/>
      <w:sz w:val="18"/>
      <w:szCs w:val="18"/>
    </w:rPr>
  </w:style>
  <w:style w:type="character" w:customStyle="1" w:styleId="BalloonTextChar">
    <w:name w:val="Balloon Text Char"/>
    <w:basedOn w:val="DefaultParagraphFont"/>
    <w:link w:val="BalloonText"/>
    <w:semiHidden/>
    <w:rsid w:val="00473926"/>
    <w:rPr>
      <w:rFonts w:ascii="Segoe UI" w:hAnsi="Segoe UI" w:cs="Segoe UI"/>
      <w:sz w:val="18"/>
      <w:szCs w:val="18"/>
    </w:rPr>
  </w:style>
  <w:style w:type="character" w:styleId="UnresolvedMention">
    <w:name w:val="Unresolved Mention"/>
    <w:basedOn w:val="DefaultParagraphFont"/>
    <w:uiPriority w:val="99"/>
    <w:semiHidden/>
    <w:unhideWhenUsed/>
    <w:rsid w:val="00434F1E"/>
    <w:rPr>
      <w:color w:val="605E5C"/>
      <w:shd w:val="clear" w:color="auto" w:fill="E1DFDD"/>
    </w:rPr>
  </w:style>
  <w:style w:type="paragraph" w:styleId="CommentSubject">
    <w:name w:val="annotation subject"/>
    <w:basedOn w:val="CommentText"/>
    <w:next w:val="CommentText"/>
    <w:link w:val="CommentSubjectChar"/>
    <w:semiHidden/>
    <w:unhideWhenUsed/>
    <w:rsid w:val="008E5FD3"/>
    <w:rPr>
      <w:b/>
      <w:bCs/>
      <w:sz w:val="20"/>
      <w:szCs w:val="20"/>
    </w:rPr>
  </w:style>
  <w:style w:type="character" w:customStyle="1" w:styleId="CommentSubjectChar">
    <w:name w:val="Comment Subject Char"/>
    <w:basedOn w:val="CommentTextChar"/>
    <w:link w:val="CommentSubject"/>
    <w:semiHidden/>
    <w:rsid w:val="008E5FD3"/>
    <w:rPr>
      <w:b/>
      <w:bCs/>
      <w:sz w:val="24"/>
      <w:szCs w:val="24"/>
    </w:rPr>
  </w:style>
  <w:style w:type="paragraph" w:styleId="Revision">
    <w:name w:val="Revision"/>
    <w:hidden/>
    <w:uiPriority w:val="99"/>
    <w:semiHidden/>
    <w:rsid w:val="00D835B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60661">
      <w:bodyDiv w:val="1"/>
      <w:marLeft w:val="0"/>
      <w:marRight w:val="0"/>
      <w:marTop w:val="0"/>
      <w:marBottom w:val="0"/>
      <w:divBdr>
        <w:top w:val="none" w:sz="0" w:space="0" w:color="auto"/>
        <w:left w:val="none" w:sz="0" w:space="0" w:color="auto"/>
        <w:bottom w:val="none" w:sz="0" w:space="0" w:color="auto"/>
        <w:right w:val="none" w:sz="0" w:space="0" w:color="auto"/>
      </w:divBdr>
    </w:div>
    <w:div w:id="83455601">
      <w:bodyDiv w:val="1"/>
      <w:marLeft w:val="0"/>
      <w:marRight w:val="0"/>
      <w:marTop w:val="0"/>
      <w:marBottom w:val="0"/>
      <w:divBdr>
        <w:top w:val="none" w:sz="0" w:space="0" w:color="auto"/>
        <w:left w:val="none" w:sz="0" w:space="0" w:color="auto"/>
        <w:bottom w:val="none" w:sz="0" w:space="0" w:color="auto"/>
        <w:right w:val="none" w:sz="0" w:space="0" w:color="auto"/>
      </w:divBdr>
    </w:div>
    <w:div w:id="247621518">
      <w:bodyDiv w:val="1"/>
      <w:marLeft w:val="0"/>
      <w:marRight w:val="0"/>
      <w:marTop w:val="0"/>
      <w:marBottom w:val="0"/>
      <w:divBdr>
        <w:top w:val="none" w:sz="0" w:space="0" w:color="auto"/>
        <w:left w:val="none" w:sz="0" w:space="0" w:color="auto"/>
        <w:bottom w:val="none" w:sz="0" w:space="0" w:color="auto"/>
        <w:right w:val="none" w:sz="0" w:space="0" w:color="auto"/>
      </w:divBdr>
      <w:divsChild>
        <w:div w:id="1073238295">
          <w:marLeft w:val="0"/>
          <w:marRight w:val="0"/>
          <w:marTop w:val="0"/>
          <w:marBottom w:val="0"/>
          <w:divBdr>
            <w:top w:val="none" w:sz="0" w:space="0" w:color="auto"/>
            <w:left w:val="none" w:sz="0" w:space="0" w:color="auto"/>
            <w:bottom w:val="none" w:sz="0" w:space="0" w:color="auto"/>
            <w:right w:val="none" w:sz="0" w:space="0" w:color="auto"/>
          </w:divBdr>
          <w:divsChild>
            <w:div w:id="1607544163">
              <w:marLeft w:val="0"/>
              <w:marRight w:val="0"/>
              <w:marTop w:val="0"/>
              <w:marBottom w:val="0"/>
              <w:divBdr>
                <w:top w:val="none" w:sz="0" w:space="0" w:color="auto"/>
                <w:left w:val="none" w:sz="0" w:space="0" w:color="auto"/>
                <w:bottom w:val="none" w:sz="0" w:space="0" w:color="auto"/>
                <w:right w:val="none" w:sz="0" w:space="0" w:color="auto"/>
              </w:divBdr>
              <w:divsChild>
                <w:div w:id="210112656">
                  <w:marLeft w:val="0"/>
                  <w:marRight w:val="0"/>
                  <w:marTop w:val="0"/>
                  <w:marBottom w:val="0"/>
                  <w:divBdr>
                    <w:top w:val="none" w:sz="0" w:space="0" w:color="auto"/>
                    <w:left w:val="none" w:sz="0" w:space="0" w:color="auto"/>
                    <w:bottom w:val="none" w:sz="0" w:space="0" w:color="auto"/>
                    <w:right w:val="none" w:sz="0" w:space="0" w:color="auto"/>
                  </w:divBdr>
                  <w:divsChild>
                    <w:div w:id="1906378863">
                      <w:marLeft w:val="0"/>
                      <w:marRight w:val="0"/>
                      <w:marTop w:val="0"/>
                      <w:marBottom w:val="0"/>
                      <w:divBdr>
                        <w:top w:val="none" w:sz="0" w:space="0" w:color="auto"/>
                        <w:left w:val="none" w:sz="0" w:space="0" w:color="auto"/>
                        <w:bottom w:val="none" w:sz="0" w:space="0" w:color="auto"/>
                        <w:right w:val="none" w:sz="0" w:space="0" w:color="auto"/>
                      </w:divBdr>
                      <w:divsChild>
                        <w:div w:id="887765733">
                          <w:marLeft w:val="0"/>
                          <w:marRight w:val="0"/>
                          <w:marTop w:val="0"/>
                          <w:marBottom w:val="0"/>
                          <w:divBdr>
                            <w:top w:val="none" w:sz="0" w:space="0" w:color="auto"/>
                            <w:left w:val="none" w:sz="0" w:space="0" w:color="auto"/>
                            <w:bottom w:val="none" w:sz="0" w:space="0" w:color="auto"/>
                            <w:right w:val="none" w:sz="0" w:space="0" w:color="auto"/>
                          </w:divBdr>
                          <w:divsChild>
                            <w:div w:id="1166895693">
                              <w:marLeft w:val="0"/>
                              <w:marRight w:val="0"/>
                              <w:marTop w:val="0"/>
                              <w:marBottom w:val="0"/>
                              <w:divBdr>
                                <w:top w:val="none" w:sz="0" w:space="0" w:color="auto"/>
                                <w:left w:val="none" w:sz="0" w:space="0" w:color="auto"/>
                                <w:bottom w:val="none" w:sz="0" w:space="0" w:color="auto"/>
                                <w:right w:val="none" w:sz="0" w:space="0" w:color="auto"/>
                              </w:divBdr>
                              <w:divsChild>
                                <w:div w:id="1087849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41251358">
      <w:bodyDiv w:val="1"/>
      <w:marLeft w:val="0"/>
      <w:marRight w:val="0"/>
      <w:marTop w:val="0"/>
      <w:marBottom w:val="0"/>
      <w:divBdr>
        <w:top w:val="none" w:sz="0" w:space="0" w:color="auto"/>
        <w:left w:val="none" w:sz="0" w:space="0" w:color="auto"/>
        <w:bottom w:val="none" w:sz="0" w:space="0" w:color="auto"/>
        <w:right w:val="none" w:sz="0" w:space="0" w:color="auto"/>
      </w:divBdr>
    </w:div>
    <w:div w:id="467237077">
      <w:bodyDiv w:val="1"/>
      <w:marLeft w:val="0"/>
      <w:marRight w:val="0"/>
      <w:marTop w:val="0"/>
      <w:marBottom w:val="0"/>
      <w:divBdr>
        <w:top w:val="none" w:sz="0" w:space="0" w:color="auto"/>
        <w:left w:val="none" w:sz="0" w:space="0" w:color="auto"/>
        <w:bottom w:val="none" w:sz="0" w:space="0" w:color="auto"/>
        <w:right w:val="none" w:sz="0" w:space="0" w:color="auto"/>
      </w:divBdr>
    </w:div>
    <w:div w:id="495272083">
      <w:bodyDiv w:val="1"/>
      <w:marLeft w:val="0"/>
      <w:marRight w:val="0"/>
      <w:marTop w:val="0"/>
      <w:marBottom w:val="0"/>
      <w:divBdr>
        <w:top w:val="none" w:sz="0" w:space="0" w:color="auto"/>
        <w:left w:val="none" w:sz="0" w:space="0" w:color="auto"/>
        <w:bottom w:val="none" w:sz="0" w:space="0" w:color="auto"/>
        <w:right w:val="none" w:sz="0" w:space="0" w:color="auto"/>
      </w:divBdr>
    </w:div>
    <w:div w:id="531571736">
      <w:bodyDiv w:val="1"/>
      <w:marLeft w:val="0"/>
      <w:marRight w:val="0"/>
      <w:marTop w:val="0"/>
      <w:marBottom w:val="0"/>
      <w:divBdr>
        <w:top w:val="none" w:sz="0" w:space="0" w:color="auto"/>
        <w:left w:val="none" w:sz="0" w:space="0" w:color="auto"/>
        <w:bottom w:val="none" w:sz="0" w:space="0" w:color="auto"/>
        <w:right w:val="none" w:sz="0" w:space="0" w:color="auto"/>
      </w:divBdr>
      <w:divsChild>
        <w:div w:id="1192650096">
          <w:marLeft w:val="0"/>
          <w:marRight w:val="0"/>
          <w:marTop w:val="0"/>
          <w:marBottom w:val="0"/>
          <w:divBdr>
            <w:top w:val="none" w:sz="0" w:space="0" w:color="auto"/>
            <w:left w:val="none" w:sz="0" w:space="0" w:color="auto"/>
            <w:bottom w:val="none" w:sz="0" w:space="0" w:color="auto"/>
            <w:right w:val="none" w:sz="0" w:space="0" w:color="auto"/>
          </w:divBdr>
          <w:divsChild>
            <w:div w:id="445081212">
              <w:marLeft w:val="0"/>
              <w:marRight w:val="0"/>
              <w:marTop w:val="0"/>
              <w:marBottom w:val="0"/>
              <w:divBdr>
                <w:top w:val="none" w:sz="0" w:space="0" w:color="auto"/>
                <w:left w:val="none" w:sz="0" w:space="0" w:color="auto"/>
                <w:bottom w:val="none" w:sz="0" w:space="0" w:color="auto"/>
                <w:right w:val="none" w:sz="0" w:space="0" w:color="auto"/>
              </w:divBdr>
              <w:divsChild>
                <w:div w:id="726538633">
                  <w:marLeft w:val="0"/>
                  <w:marRight w:val="0"/>
                  <w:marTop w:val="0"/>
                  <w:marBottom w:val="0"/>
                  <w:divBdr>
                    <w:top w:val="none" w:sz="0" w:space="0" w:color="auto"/>
                    <w:left w:val="none" w:sz="0" w:space="0" w:color="auto"/>
                    <w:bottom w:val="none" w:sz="0" w:space="0" w:color="auto"/>
                    <w:right w:val="none" w:sz="0" w:space="0" w:color="auto"/>
                  </w:divBdr>
                  <w:divsChild>
                    <w:div w:id="38556896">
                      <w:marLeft w:val="0"/>
                      <w:marRight w:val="0"/>
                      <w:marTop w:val="0"/>
                      <w:marBottom w:val="0"/>
                      <w:divBdr>
                        <w:top w:val="none" w:sz="0" w:space="0" w:color="auto"/>
                        <w:left w:val="none" w:sz="0" w:space="0" w:color="auto"/>
                        <w:bottom w:val="none" w:sz="0" w:space="0" w:color="auto"/>
                        <w:right w:val="none" w:sz="0" w:space="0" w:color="auto"/>
                      </w:divBdr>
                      <w:divsChild>
                        <w:div w:id="792484390">
                          <w:marLeft w:val="0"/>
                          <w:marRight w:val="0"/>
                          <w:marTop w:val="0"/>
                          <w:marBottom w:val="0"/>
                          <w:divBdr>
                            <w:top w:val="none" w:sz="0" w:space="0" w:color="auto"/>
                            <w:left w:val="none" w:sz="0" w:space="0" w:color="auto"/>
                            <w:bottom w:val="none" w:sz="0" w:space="0" w:color="auto"/>
                            <w:right w:val="none" w:sz="0" w:space="0" w:color="auto"/>
                          </w:divBdr>
                          <w:divsChild>
                            <w:div w:id="274405299">
                              <w:marLeft w:val="0"/>
                              <w:marRight w:val="0"/>
                              <w:marTop w:val="0"/>
                              <w:marBottom w:val="0"/>
                              <w:divBdr>
                                <w:top w:val="none" w:sz="0" w:space="0" w:color="auto"/>
                                <w:left w:val="none" w:sz="0" w:space="0" w:color="auto"/>
                                <w:bottom w:val="none" w:sz="0" w:space="0" w:color="auto"/>
                                <w:right w:val="none" w:sz="0" w:space="0" w:color="auto"/>
                              </w:divBdr>
                              <w:divsChild>
                                <w:div w:id="391777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33084511">
      <w:bodyDiv w:val="1"/>
      <w:marLeft w:val="0"/>
      <w:marRight w:val="0"/>
      <w:marTop w:val="0"/>
      <w:marBottom w:val="0"/>
      <w:divBdr>
        <w:top w:val="none" w:sz="0" w:space="0" w:color="auto"/>
        <w:left w:val="none" w:sz="0" w:space="0" w:color="auto"/>
        <w:bottom w:val="none" w:sz="0" w:space="0" w:color="auto"/>
        <w:right w:val="none" w:sz="0" w:space="0" w:color="auto"/>
      </w:divBdr>
    </w:div>
    <w:div w:id="736321841">
      <w:bodyDiv w:val="1"/>
      <w:marLeft w:val="0"/>
      <w:marRight w:val="0"/>
      <w:marTop w:val="0"/>
      <w:marBottom w:val="0"/>
      <w:divBdr>
        <w:top w:val="none" w:sz="0" w:space="0" w:color="auto"/>
        <w:left w:val="none" w:sz="0" w:space="0" w:color="auto"/>
        <w:bottom w:val="none" w:sz="0" w:space="0" w:color="auto"/>
        <w:right w:val="none" w:sz="0" w:space="0" w:color="auto"/>
      </w:divBdr>
    </w:div>
    <w:div w:id="779839616">
      <w:bodyDiv w:val="1"/>
      <w:marLeft w:val="0"/>
      <w:marRight w:val="0"/>
      <w:marTop w:val="0"/>
      <w:marBottom w:val="0"/>
      <w:divBdr>
        <w:top w:val="none" w:sz="0" w:space="0" w:color="auto"/>
        <w:left w:val="none" w:sz="0" w:space="0" w:color="auto"/>
        <w:bottom w:val="none" w:sz="0" w:space="0" w:color="auto"/>
        <w:right w:val="none" w:sz="0" w:space="0" w:color="auto"/>
      </w:divBdr>
    </w:div>
    <w:div w:id="838035417">
      <w:bodyDiv w:val="1"/>
      <w:marLeft w:val="0"/>
      <w:marRight w:val="0"/>
      <w:marTop w:val="0"/>
      <w:marBottom w:val="0"/>
      <w:divBdr>
        <w:top w:val="none" w:sz="0" w:space="0" w:color="auto"/>
        <w:left w:val="none" w:sz="0" w:space="0" w:color="auto"/>
        <w:bottom w:val="none" w:sz="0" w:space="0" w:color="auto"/>
        <w:right w:val="none" w:sz="0" w:space="0" w:color="auto"/>
      </w:divBdr>
    </w:div>
    <w:div w:id="844519363">
      <w:bodyDiv w:val="1"/>
      <w:marLeft w:val="0"/>
      <w:marRight w:val="0"/>
      <w:marTop w:val="0"/>
      <w:marBottom w:val="0"/>
      <w:divBdr>
        <w:top w:val="none" w:sz="0" w:space="0" w:color="auto"/>
        <w:left w:val="none" w:sz="0" w:space="0" w:color="auto"/>
        <w:bottom w:val="none" w:sz="0" w:space="0" w:color="auto"/>
        <w:right w:val="none" w:sz="0" w:space="0" w:color="auto"/>
      </w:divBdr>
      <w:divsChild>
        <w:div w:id="641158434">
          <w:marLeft w:val="0"/>
          <w:marRight w:val="0"/>
          <w:marTop w:val="0"/>
          <w:marBottom w:val="0"/>
          <w:divBdr>
            <w:top w:val="none" w:sz="0" w:space="0" w:color="auto"/>
            <w:left w:val="none" w:sz="0" w:space="0" w:color="auto"/>
            <w:bottom w:val="none" w:sz="0" w:space="0" w:color="auto"/>
            <w:right w:val="none" w:sz="0" w:space="0" w:color="auto"/>
          </w:divBdr>
          <w:divsChild>
            <w:div w:id="732119793">
              <w:marLeft w:val="-225"/>
              <w:marRight w:val="-225"/>
              <w:marTop w:val="0"/>
              <w:marBottom w:val="0"/>
              <w:divBdr>
                <w:top w:val="none" w:sz="0" w:space="0" w:color="auto"/>
                <w:left w:val="none" w:sz="0" w:space="0" w:color="auto"/>
                <w:bottom w:val="none" w:sz="0" w:space="0" w:color="auto"/>
                <w:right w:val="none" w:sz="0" w:space="0" w:color="auto"/>
              </w:divBdr>
              <w:divsChild>
                <w:div w:id="1235042256">
                  <w:marLeft w:val="0"/>
                  <w:marRight w:val="0"/>
                  <w:marTop w:val="0"/>
                  <w:marBottom w:val="0"/>
                  <w:divBdr>
                    <w:top w:val="none" w:sz="0" w:space="0" w:color="auto"/>
                    <w:left w:val="none" w:sz="0" w:space="0" w:color="auto"/>
                    <w:bottom w:val="none" w:sz="0" w:space="0" w:color="auto"/>
                    <w:right w:val="none" w:sz="0" w:space="0" w:color="auto"/>
                  </w:divBdr>
                  <w:divsChild>
                    <w:div w:id="1703313279">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9871624">
      <w:bodyDiv w:val="1"/>
      <w:marLeft w:val="0"/>
      <w:marRight w:val="0"/>
      <w:marTop w:val="0"/>
      <w:marBottom w:val="0"/>
      <w:divBdr>
        <w:top w:val="none" w:sz="0" w:space="0" w:color="auto"/>
        <w:left w:val="none" w:sz="0" w:space="0" w:color="auto"/>
        <w:bottom w:val="none" w:sz="0" w:space="0" w:color="auto"/>
        <w:right w:val="none" w:sz="0" w:space="0" w:color="auto"/>
      </w:divBdr>
    </w:div>
    <w:div w:id="1062406880">
      <w:bodyDiv w:val="1"/>
      <w:marLeft w:val="0"/>
      <w:marRight w:val="0"/>
      <w:marTop w:val="0"/>
      <w:marBottom w:val="0"/>
      <w:divBdr>
        <w:top w:val="none" w:sz="0" w:space="0" w:color="auto"/>
        <w:left w:val="none" w:sz="0" w:space="0" w:color="auto"/>
        <w:bottom w:val="none" w:sz="0" w:space="0" w:color="auto"/>
        <w:right w:val="none" w:sz="0" w:space="0" w:color="auto"/>
      </w:divBdr>
    </w:div>
    <w:div w:id="1359964573">
      <w:bodyDiv w:val="1"/>
      <w:marLeft w:val="0"/>
      <w:marRight w:val="0"/>
      <w:marTop w:val="0"/>
      <w:marBottom w:val="0"/>
      <w:divBdr>
        <w:top w:val="none" w:sz="0" w:space="0" w:color="auto"/>
        <w:left w:val="none" w:sz="0" w:space="0" w:color="auto"/>
        <w:bottom w:val="none" w:sz="0" w:space="0" w:color="auto"/>
        <w:right w:val="none" w:sz="0" w:space="0" w:color="auto"/>
      </w:divBdr>
    </w:div>
    <w:div w:id="1382631067">
      <w:bodyDiv w:val="1"/>
      <w:marLeft w:val="0"/>
      <w:marRight w:val="0"/>
      <w:marTop w:val="0"/>
      <w:marBottom w:val="0"/>
      <w:divBdr>
        <w:top w:val="none" w:sz="0" w:space="0" w:color="auto"/>
        <w:left w:val="none" w:sz="0" w:space="0" w:color="auto"/>
        <w:bottom w:val="none" w:sz="0" w:space="0" w:color="auto"/>
        <w:right w:val="none" w:sz="0" w:space="0" w:color="auto"/>
      </w:divBdr>
    </w:div>
    <w:div w:id="1398552405">
      <w:bodyDiv w:val="1"/>
      <w:marLeft w:val="0"/>
      <w:marRight w:val="0"/>
      <w:marTop w:val="0"/>
      <w:marBottom w:val="0"/>
      <w:divBdr>
        <w:top w:val="none" w:sz="0" w:space="0" w:color="auto"/>
        <w:left w:val="none" w:sz="0" w:space="0" w:color="auto"/>
        <w:bottom w:val="none" w:sz="0" w:space="0" w:color="auto"/>
        <w:right w:val="none" w:sz="0" w:space="0" w:color="auto"/>
      </w:divBdr>
    </w:div>
    <w:div w:id="1409574468">
      <w:bodyDiv w:val="1"/>
      <w:marLeft w:val="0"/>
      <w:marRight w:val="0"/>
      <w:marTop w:val="0"/>
      <w:marBottom w:val="0"/>
      <w:divBdr>
        <w:top w:val="none" w:sz="0" w:space="0" w:color="auto"/>
        <w:left w:val="none" w:sz="0" w:space="0" w:color="auto"/>
        <w:bottom w:val="none" w:sz="0" w:space="0" w:color="auto"/>
        <w:right w:val="none" w:sz="0" w:space="0" w:color="auto"/>
      </w:divBdr>
    </w:div>
    <w:div w:id="1559049386">
      <w:bodyDiv w:val="1"/>
      <w:marLeft w:val="0"/>
      <w:marRight w:val="0"/>
      <w:marTop w:val="0"/>
      <w:marBottom w:val="0"/>
      <w:divBdr>
        <w:top w:val="none" w:sz="0" w:space="0" w:color="auto"/>
        <w:left w:val="none" w:sz="0" w:space="0" w:color="auto"/>
        <w:bottom w:val="none" w:sz="0" w:space="0" w:color="auto"/>
        <w:right w:val="none" w:sz="0" w:space="0" w:color="auto"/>
      </w:divBdr>
      <w:divsChild>
        <w:div w:id="429855924">
          <w:marLeft w:val="0"/>
          <w:marRight w:val="0"/>
          <w:marTop w:val="0"/>
          <w:marBottom w:val="0"/>
          <w:divBdr>
            <w:top w:val="none" w:sz="0" w:space="0" w:color="auto"/>
            <w:left w:val="none" w:sz="0" w:space="0" w:color="auto"/>
            <w:bottom w:val="none" w:sz="0" w:space="0" w:color="auto"/>
            <w:right w:val="none" w:sz="0" w:space="0" w:color="auto"/>
          </w:divBdr>
          <w:divsChild>
            <w:div w:id="63114225">
              <w:marLeft w:val="0"/>
              <w:marRight w:val="0"/>
              <w:marTop w:val="0"/>
              <w:marBottom w:val="0"/>
              <w:divBdr>
                <w:top w:val="none" w:sz="0" w:space="0" w:color="auto"/>
                <w:left w:val="none" w:sz="0" w:space="0" w:color="auto"/>
                <w:bottom w:val="none" w:sz="0" w:space="0" w:color="auto"/>
                <w:right w:val="none" w:sz="0" w:space="0" w:color="auto"/>
              </w:divBdr>
              <w:divsChild>
                <w:div w:id="93982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4431733">
      <w:bodyDiv w:val="1"/>
      <w:marLeft w:val="0"/>
      <w:marRight w:val="0"/>
      <w:marTop w:val="0"/>
      <w:marBottom w:val="0"/>
      <w:divBdr>
        <w:top w:val="none" w:sz="0" w:space="0" w:color="auto"/>
        <w:left w:val="none" w:sz="0" w:space="0" w:color="auto"/>
        <w:bottom w:val="none" w:sz="0" w:space="0" w:color="auto"/>
        <w:right w:val="none" w:sz="0" w:space="0" w:color="auto"/>
      </w:divBdr>
    </w:div>
    <w:div w:id="1596984429">
      <w:bodyDiv w:val="1"/>
      <w:marLeft w:val="0"/>
      <w:marRight w:val="0"/>
      <w:marTop w:val="0"/>
      <w:marBottom w:val="0"/>
      <w:divBdr>
        <w:top w:val="none" w:sz="0" w:space="0" w:color="auto"/>
        <w:left w:val="none" w:sz="0" w:space="0" w:color="auto"/>
        <w:bottom w:val="none" w:sz="0" w:space="0" w:color="auto"/>
        <w:right w:val="none" w:sz="0" w:space="0" w:color="auto"/>
      </w:divBdr>
      <w:divsChild>
        <w:div w:id="1666321758">
          <w:marLeft w:val="0"/>
          <w:marRight w:val="0"/>
          <w:marTop w:val="0"/>
          <w:marBottom w:val="0"/>
          <w:divBdr>
            <w:top w:val="none" w:sz="0" w:space="0" w:color="auto"/>
            <w:left w:val="none" w:sz="0" w:space="0" w:color="auto"/>
            <w:bottom w:val="none" w:sz="0" w:space="0" w:color="auto"/>
            <w:right w:val="none" w:sz="0" w:space="0" w:color="auto"/>
          </w:divBdr>
          <w:divsChild>
            <w:div w:id="1233541339">
              <w:marLeft w:val="0"/>
              <w:marRight w:val="0"/>
              <w:marTop w:val="0"/>
              <w:marBottom w:val="0"/>
              <w:divBdr>
                <w:top w:val="none" w:sz="0" w:space="0" w:color="auto"/>
                <w:left w:val="none" w:sz="0" w:space="0" w:color="auto"/>
                <w:bottom w:val="none" w:sz="0" w:space="0" w:color="auto"/>
                <w:right w:val="none" w:sz="0" w:space="0" w:color="auto"/>
              </w:divBdr>
              <w:divsChild>
                <w:div w:id="1256205414">
                  <w:marLeft w:val="0"/>
                  <w:marRight w:val="0"/>
                  <w:marTop w:val="0"/>
                  <w:marBottom w:val="0"/>
                  <w:divBdr>
                    <w:top w:val="none" w:sz="0" w:space="0" w:color="auto"/>
                    <w:left w:val="none" w:sz="0" w:space="0" w:color="auto"/>
                    <w:bottom w:val="none" w:sz="0" w:space="0" w:color="auto"/>
                    <w:right w:val="none" w:sz="0" w:space="0" w:color="auto"/>
                  </w:divBdr>
                  <w:divsChild>
                    <w:div w:id="396780990">
                      <w:marLeft w:val="0"/>
                      <w:marRight w:val="0"/>
                      <w:marTop w:val="0"/>
                      <w:marBottom w:val="0"/>
                      <w:divBdr>
                        <w:top w:val="none" w:sz="0" w:space="0" w:color="auto"/>
                        <w:left w:val="none" w:sz="0" w:space="0" w:color="auto"/>
                        <w:bottom w:val="none" w:sz="0" w:space="0" w:color="auto"/>
                        <w:right w:val="none" w:sz="0" w:space="0" w:color="auto"/>
                      </w:divBdr>
                      <w:divsChild>
                        <w:div w:id="551770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0937054">
      <w:bodyDiv w:val="1"/>
      <w:marLeft w:val="0"/>
      <w:marRight w:val="0"/>
      <w:marTop w:val="0"/>
      <w:marBottom w:val="0"/>
      <w:divBdr>
        <w:top w:val="none" w:sz="0" w:space="0" w:color="auto"/>
        <w:left w:val="none" w:sz="0" w:space="0" w:color="auto"/>
        <w:bottom w:val="none" w:sz="0" w:space="0" w:color="auto"/>
        <w:right w:val="none" w:sz="0" w:space="0" w:color="auto"/>
      </w:divBdr>
    </w:div>
    <w:div w:id="1681345517">
      <w:bodyDiv w:val="1"/>
      <w:marLeft w:val="0"/>
      <w:marRight w:val="0"/>
      <w:marTop w:val="0"/>
      <w:marBottom w:val="0"/>
      <w:divBdr>
        <w:top w:val="none" w:sz="0" w:space="0" w:color="auto"/>
        <w:left w:val="none" w:sz="0" w:space="0" w:color="auto"/>
        <w:bottom w:val="none" w:sz="0" w:space="0" w:color="auto"/>
        <w:right w:val="none" w:sz="0" w:space="0" w:color="auto"/>
      </w:divBdr>
      <w:divsChild>
        <w:div w:id="367877649">
          <w:marLeft w:val="0"/>
          <w:marRight w:val="0"/>
          <w:marTop w:val="0"/>
          <w:marBottom w:val="0"/>
          <w:divBdr>
            <w:top w:val="none" w:sz="0" w:space="0" w:color="auto"/>
            <w:left w:val="none" w:sz="0" w:space="0" w:color="auto"/>
            <w:bottom w:val="none" w:sz="0" w:space="0" w:color="auto"/>
            <w:right w:val="none" w:sz="0" w:space="0" w:color="auto"/>
          </w:divBdr>
          <w:divsChild>
            <w:div w:id="1041511571">
              <w:marLeft w:val="0"/>
              <w:marRight w:val="0"/>
              <w:marTop w:val="0"/>
              <w:marBottom w:val="0"/>
              <w:divBdr>
                <w:top w:val="none" w:sz="0" w:space="0" w:color="auto"/>
                <w:left w:val="none" w:sz="0" w:space="0" w:color="auto"/>
                <w:bottom w:val="none" w:sz="0" w:space="0" w:color="auto"/>
                <w:right w:val="none" w:sz="0" w:space="0" w:color="auto"/>
              </w:divBdr>
              <w:divsChild>
                <w:div w:id="2056999470">
                  <w:marLeft w:val="0"/>
                  <w:marRight w:val="0"/>
                  <w:marTop w:val="0"/>
                  <w:marBottom w:val="0"/>
                  <w:divBdr>
                    <w:top w:val="none" w:sz="0" w:space="0" w:color="auto"/>
                    <w:left w:val="none" w:sz="0" w:space="0" w:color="auto"/>
                    <w:bottom w:val="none" w:sz="0" w:space="0" w:color="auto"/>
                    <w:right w:val="none" w:sz="0" w:space="0" w:color="auto"/>
                  </w:divBdr>
                  <w:divsChild>
                    <w:div w:id="1363675186">
                      <w:marLeft w:val="0"/>
                      <w:marRight w:val="0"/>
                      <w:marTop w:val="0"/>
                      <w:marBottom w:val="0"/>
                      <w:divBdr>
                        <w:top w:val="none" w:sz="0" w:space="0" w:color="auto"/>
                        <w:left w:val="none" w:sz="0" w:space="0" w:color="auto"/>
                        <w:bottom w:val="none" w:sz="0" w:space="0" w:color="auto"/>
                        <w:right w:val="none" w:sz="0" w:space="0" w:color="auto"/>
                      </w:divBdr>
                      <w:divsChild>
                        <w:div w:id="6955379">
                          <w:marLeft w:val="0"/>
                          <w:marRight w:val="0"/>
                          <w:marTop w:val="0"/>
                          <w:marBottom w:val="0"/>
                          <w:divBdr>
                            <w:top w:val="none" w:sz="0" w:space="0" w:color="auto"/>
                            <w:left w:val="none" w:sz="0" w:space="0" w:color="auto"/>
                            <w:bottom w:val="none" w:sz="0" w:space="0" w:color="auto"/>
                            <w:right w:val="none" w:sz="0" w:space="0" w:color="auto"/>
                          </w:divBdr>
                          <w:divsChild>
                            <w:div w:id="1333799225">
                              <w:marLeft w:val="0"/>
                              <w:marRight w:val="0"/>
                              <w:marTop w:val="0"/>
                              <w:marBottom w:val="0"/>
                              <w:divBdr>
                                <w:top w:val="none" w:sz="0" w:space="0" w:color="auto"/>
                                <w:left w:val="none" w:sz="0" w:space="0" w:color="auto"/>
                                <w:bottom w:val="none" w:sz="0" w:space="0" w:color="auto"/>
                                <w:right w:val="none" w:sz="0" w:space="0" w:color="auto"/>
                              </w:divBdr>
                              <w:divsChild>
                                <w:div w:id="418185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29105970">
      <w:bodyDiv w:val="1"/>
      <w:marLeft w:val="0"/>
      <w:marRight w:val="0"/>
      <w:marTop w:val="0"/>
      <w:marBottom w:val="0"/>
      <w:divBdr>
        <w:top w:val="none" w:sz="0" w:space="0" w:color="auto"/>
        <w:left w:val="none" w:sz="0" w:space="0" w:color="auto"/>
        <w:bottom w:val="none" w:sz="0" w:space="0" w:color="auto"/>
        <w:right w:val="none" w:sz="0" w:space="0" w:color="auto"/>
      </w:divBdr>
    </w:div>
    <w:div w:id="1858081215">
      <w:bodyDiv w:val="1"/>
      <w:marLeft w:val="0"/>
      <w:marRight w:val="0"/>
      <w:marTop w:val="0"/>
      <w:marBottom w:val="0"/>
      <w:divBdr>
        <w:top w:val="none" w:sz="0" w:space="0" w:color="auto"/>
        <w:left w:val="none" w:sz="0" w:space="0" w:color="auto"/>
        <w:bottom w:val="none" w:sz="0" w:space="0" w:color="auto"/>
        <w:right w:val="none" w:sz="0" w:space="0" w:color="auto"/>
      </w:divBdr>
    </w:div>
    <w:div w:id="2123109521">
      <w:bodyDiv w:val="1"/>
      <w:marLeft w:val="0"/>
      <w:marRight w:val="0"/>
      <w:marTop w:val="0"/>
      <w:marBottom w:val="0"/>
      <w:divBdr>
        <w:top w:val="none" w:sz="0" w:space="0" w:color="auto"/>
        <w:left w:val="none" w:sz="0" w:space="0" w:color="auto"/>
        <w:bottom w:val="none" w:sz="0" w:space="0" w:color="auto"/>
        <w:right w:val="none" w:sz="0" w:space="0" w:color="auto"/>
      </w:divBdr>
      <w:divsChild>
        <w:div w:id="940525553">
          <w:marLeft w:val="0"/>
          <w:marRight w:val="0"/>
          <w:marTop w:val="0"/>
          <w:marBottom w:val="0"/>
          <w:divBdr>
            <w:top w:val="none" w:sz="0" w:space="0" w:color="auto"/>
            <w:left w:val="none" w:sz="0" w:space="0" w:color="auto"/>
            <w:bottom w:val="none" w:sz="0" w:space="0" w:color="auto"/>
            <w:right w:val="none" w:sz="0" w:space="0" w:color="auto"/>
          </w:divBdr>
          <w:divsChild>
            <w:div w:id="1677264214">
              <w:marLeft w:val="0"/>
              <w:marRight w:val="0"/>
              <w:marTop w:val="0"/>
              <w:marBottom w:val="0"/>
              <w:divBdr>
                <w:top w:val="none" w:sz="0" w:space="0" w:color="auto"/>
                <w:left w:val="none" w:sz="0" w:space="0" w:color="auto"/>
                <w:bottom w:val="none" w:sz="0" w:space="0" w:color="auto"/>
                <w:right w:val="none" w:sz="0" w:space="0" w:color="auto"/>
              </w:divBdr>
              <w:divsChild>
                <w:div w:id="1395734538">
                  <w:marLeft w:val="0"/>
                  <w:marRight w:val="0"/>
                  <w:marTop w:val="0"/>
                  <w:marBottom w:val="0"/>
                  <w:divBdr>
                    <w:top w:val="none" w:sz="0" w:space="0" w:color="auto"/>
                    <w:left w:val="none" w:sz="0" w:space="0" w:color="auto"/>
                    <w:bottom w:val="none" w:sz="0" w:space="0" w:color="auto"/>
                    <w:right w:val="none" w:sz="0" w:space="0" w:color="auto"/>
                  </w:divBdr>
                  <w:divsChild>
                    <w:div w:id="2135756643">
                      <w:marLeft w:val="0"/>
                      <w:marRight w:val="0"/>
                      <w:marTop w:val="0"/>
                      <w:marBottom w:val="0"/>
                      <w:divBdr>
                        <w:top w:val="none" w:sz="0" w:space="0" w:color="auto"/>
                        <w:left w:val="none" w:sz="0" w:space="0" w:color="auto"/>
                        <w:bottom w:val="none" w:sz="0" w:space="0" w:color="auto"/>
                        <w:right w:val="none" w:sz="0" w:space="0" w:color="auto"/>
                      </w:divBdr>
                      <w:divsChild>
                        <w:div w:id="2002540974">
                          <w:marLeft w:val="0"/>
                          <w:marRight w:val="0"/>
                          <w:marTop w:val="0"/>
                          <w:marBottom w:val="0"/>
                          <w:divBdr>
                            <w:top w:val="none" w:sz="0" w:space="0" w:color="auto"/>
                            <w:left w:val="none" w:sz="0" w:space="0" w:color="auto"/>
                            <w:bottom w:val="none" w:sz="0" w:space="0" w:color="auto"/>
                            <w:right w:val="none" w:sz="0" w:space="0" w:color="auto"/>
                          </w:divBdr>
                          <w:divsChild>
                            <w:div w:id="146289407">
                              <w:marLeft w:val="0"/>
                              <w:marRight w:val="0"/>
                              <w:marTop w:val="0"/>
                              <w:marBottom w:val="0"/>
                              <w:divBdr>
                                <w:top w:val="none" w:sz="0" w:space="0" w:color="auto"/>
                                <w:left w:val="none" w:sz="0" w:space="0" w:color="auto"/>
                                <w:bottom w:val="none" w:sz="0" w:space="0" w:color="auto"/>
                                <w:right w:val="none" w:sz="0" w:space="0" w:color="auto"/>
                              </w:divBdr>
                              <w:divsChild>
                                <w:div w:id="749470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23721299">
      <w:bodyDiv w:val="1"/>
      <w:marLeft w:val="0"/>
      <w:marRight w:val="0"/>
      <w:marTop w:val="0"/>
      <w:marBottom w:val="0"/>
      <w:divBdr>
        <w:top w:val="none" w:sz="0" w:space="0" w:color="auto"/>
        <w:left w:val="none" w:sz="0" w:space="0" w:color="auto"/>
        <w:bottom w:val="none" w:sz="0" w:space="0" w:color="auto"/>
        <w:right w:val="none" w:sz="0" w:space="0" w:color="auto"/>
      </w:divBdr>
    </w:div>
    <w:div w:id="2128963786">
      <w:bodyDiv w:val="1"/>
      <w:marLeft w:val="0"/>
      <w:marRight w:val="0"/>
      <w:marTop w:val="0"/>
      <w:marBottom w:val="0"/>
      <w:divBdr>
        <w:top w:val="none" w:sz="0" w:space="0" w:color="auto"/>
        <w:left w:val="none" w:sz="0" w:space="0" w:color="auto"/>
        <w:bottom w:val="none" w:sz="0" w:space="0" w:color="auto"/>
        <w:right w:val="none" w:sz="0" w:space="0" w:color="auto"/>
      </w:divBdr>
      <w:divsChild>
        <w:div w:id="666323533">
          <w:marLeft w:val="0"/>
          <w:marRight w:val="0"/>
          <w:marTop w:val="0"/>
          <w:marBottom w:val="0"/>
          <w:divBdr>
            <w:top w:val="none" w:sz="0" w:space="0" w:color="auto"/>
            <w:left w:val="none" w:sz="0" w:space="0" w:color="auto"/>
            <w:bottom w:val="none" w:sz="0" w:space="0" w:color="auto"/>
            <w:right w:val="none" w:sz="0" w:space="0" w:color="auto"/>
          </w:divBdr>
          <w:divsChild>
            <w:div w:id="1011876755">
              <w:marLeft w:val="0"/>
              <w:marRight w:val="0"/>
              <w:marTop w:val="0"/>
              <w:marBottom w:val="0"/>
              <w:divBdr>
                <w:top w:val="none" w:sz="0" w:space="0" w:color="auto"/>
                <w:left w:val="none" w:sz="0" w:space="0" w:color="auto"/>
                <w:bottom w:val="none" w:sz="0" w:space="0" w:color="auto"/>
                <w:right w:val="none" w:sz="0" w:space="0" w:color="auto"/>
              </w:divBdr>
              <w:divsChild>
                <w:div w:id="2102337930">
                  <w:marLeft w:val="0"/>
                  <w:marRight w:val="0"/>
                  <w:marTop w:val="0"/>
                  <w:marBottom w:val="0"/>
                  <w:divBdr>
                    <w:top w:val="none" w:sz="0" w:space="0" w:color="auto"/>
                    <w:left w:val="none" w:sz="0" w:space="0" w:color="auto"/>
                    <w:bottom w:val="none" w:sz="0" w:space="0" w:color="auto"/>
                    <w:right w:val="none" w:sz="0" w:space="0" w:color="auto"/>
                  </w:divBdr>
                  <w:divsChild>
                    <w:div w:id="798959288">
                      <w:marLeft w:val="0"/>
                      <w:marRight w:val="0"/>
                      <w:marTop w:val="0"/>
                      <w:marBottom w:val="0"/>
                      <w:divBdr>
                        <w:top w:val="none" w:sz="0" w:space="0" w:color="auto"/>
                        <w:left w:val="none" w:sz="0" w:space="0" w:color="auto"/>
                        <w:bottom w:val="none" w:sz="0" w:space="0" w:color="auto"/>
                        <w:right w:val="none" w:sz="0" w:space="0" w:color="auto"/>
                      </w:divBdr>
                      <w:divsChild>
                        <w:div w:id="1309214695">
                          <w:marLeft w:val="0"/>
                          <w:marRight w:val="0"/>
                          <w:marTop w:val="0"/>
                          <w:marBottom w:val="0"/>
                          <w:divBdr>
                            <w:top w:val="none" w:sz="0" w:space="0" w:color="auto"/>
                            <w:left w:val="none" w:sz="0" w:space="0" w:color="auto"/>
                            <w:bottom w:val="none" w:sz="0" w:space="0" w:color="auto"/>
                            <w:right w:val="none" w:sz="0" w:space="0" w:color="auto"/>
                          </w:divBdr>
                          <w:divsChild>
                            <w:div w:id="2026008245">
                              <w:marLeft w:val="0"/>
                              <w:marRight w:val="0"/>
                              <w:marTop w:val="0"/>
                              <w:marBottom w:val="0"/>
                              <w:divBdr>
                                <w:top w:val="none" w:sz="0" w:space="0" w:color="auto"/>
                                <w:left w:val="none" w:sz="0" w:space="0" w:color="auto"/>
                                <w:bottom w:val="none" w:sz="0" w:space="0" w:color="auto"/>
                                <w:right w:val="none" w:sz="0" w:space="0" w:color="auto"/>
                              </w:divBdr>
                              <w:divsChild>
                                <w:div w:id="288361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www.congress.gov/crs-product/LSB11197" TargetMode="External"/><Relationship Id="rId21" Type="http://schemas.openxmlformats.org/officeDocument/2006/relationships/hyperlink" Target="https://usbiotechnologyregulation.mrp.usda.gov/biotechnologygov/about" TargetMode="External"/><Relationship Id="rId42" Type="http://schemas.openxmlformats.org/officeDocument/2006/relationships/hyperlink" Target="https://www.cdfa.ca.gov/is/ffldrs/docs/fertilizer/notice_to_industry-beneficial_substances_plant_biostimulants-final-12-11-24.pdf" TargetMode="External"/><Relationship Id="rId47" Type="http://schemas.openxmlformats.org/officeDocument/2006/relationships/hyperlink" Target="https://upovlex.upov.int/en/convention" TargetMode="External"/><Relationship Id="rId63" Type="http://schemas.openxmlformats.org/officeDocument/2006/relationships/hyperlink" Target="https://www.acc.com/resource-library/top-ten-tips-be-successful-new-house-counsel-and-beyond" TargetMode="External"/><Relationship Id="rId68" Type="http://schemas.openxmlformats.org/officeDocument/2006/relationships/hyperlink" Target="https://www.bipc.com/keith-d.-parr" TargetMode="External"/><Relationship Id="rId84" Type="http://schemas.openxmlformats.org/officeDocument/2006/relationships/hyperlink" Target="https://www.betterseed.org/wp-content/uploads/02107-ASTA_FarmBill-1pgr_Web_updated.pdf" TargetMode="External"/><Relationship Id="rId89" Type="http://schemas.openxmlformats.org/officeDocument/2006/relationships/hyperlink" Target="https://www.congress.gov/bill/119th-congress/senate-bill/1907/text/is" TargetMode="External"/><Relationship Id="rId16" Type="http://schemas.openxmlformats.org/officeDocument/2006/relationships/hyperlink" Target="https://www.stratagerm.com/post/will-gene-editing-reshape-food-production-as-we-know-it" TargetMode="External"/><Relationship Id="rId11" Type="http://schemas.openxmlformats.org/officeDocument/2006/relationships/footer" Target="footer2.xml"/><Relationship Id="rId32" Type="http://schemas.openxmlformats.org/officeDocument/2006/relationships/hyperlink" Target="https://www.ecfr.gov/current/title-7/subtitle-B/chapter-III/part-340" TargetMode="External"/><Relationship Id="rId37" Type="http://schemas.openxmlformats.org/officeDocument/2006/relationships/hyperlink" Target="https://www.ecfr.gov/current/title-40/chapter-I/subchapter-E/part-168/subpart-B/section-168.22" TargetMode="External"/><Relationship Id="rId53" Type="http://schemas.openxmlformats.org/officeDocument/2006/relationships/hyperlink" Target="https://pmc.ncbi.nlm.nih.gov/articles/PMC11375430/" TargetMode="External"/><Relationship Id="rId58" Type="http://schemas.openxmlformats.org/officeDocument/2006/relationships/hyperlink" Target="https://www.reuters.com/article/2014/09/14/us-syngenta-seed-lawsuit-idUSKBN0H90X820140914/" TargetMode="External"/><Relationship Id="rId74" Type="http://schemas.openxmlformats.org/officeDocument/2006/relationships/hyperlink" Target="https://www.bpia.org/" TargetMode="External"/><Relationship Id="rId79" Type="http://schemas.openxmlformats.org/officeDocument/2006/relationships/hyperlink" Target="https://www.fb.org/" TargetMode="External"/><Relationship Id="rId5" Type="http://schemas.openxmlformats.org/officeDocument/2006/relationships/webSettings" Target="webSettings.xml"/><Relationship Id="rId90" Type="http://schemas.openxmlformats.org/officeDocument/2006/relationships/fontTable" Target="fontTable.xml"/><Relationship Id="rId14" Type="http://schemas.openxmlformats.org/officeDocument/2006/relationships/hyperlink" Target="https://www.politico.com/news/2026/07/01/trump-oval-maha-policy-live-debate-00983992" TargetMode="External"/><Relationship Id="rId22" Type="http://schemas.openxmlformats.org/officeDocument/2006/relationships/hyperlink" Target="https://nationalaglawcenter.org/research-by-topic/admin-law/" TargetMode="External"/><Relationship Id="rId27" Type="http://schemas.openxmlformats.org/officeDocument/2006/relationships/hyperlink" Target="https://uscode.house.gov/view.xhtml?path=/prelim@title42/chapter55/subchapter1&amp;edition=prelim" TargetMode="External"/><Relationship Id="rId30" Type="http://schemas.openxmlformats.org/officeDocument/2006/relationships/hyperlink" Target="https://www.wilmerhale.com/en/insights/client-alerts/20260604-one-year-after-seven-county-trends-in-nepa-review-and-litigation-risk" TargetMode="External"/><Relationship Id="rId35" Type="http://schemas.openxmlformats.org/officeDocument/2006/relationships/hyperlink" Target="https://www.govinfo.gov/content/pkg/COMPS-10326/pdf/COMPS-10326.pdf" TargetMode="External"/><Relationship Id="rId43" Type="http://schemas.openxmlformats.org/officeDocument/2006/relationships/hyperlink" Target="https://www.scstatehouse.gov/code/title46.php" TargetMode="External"/><Relationship Id="rId48" Type="http://schemas.openxmlformats.org/officeDocument/2006/relationships/hyperlink" Target="https://www.cbd.int/convention" TargetMode="External"/><Relationship Id="rId56" Type="http://schemas.openxmlformats.org/officeDocument/2006/relationships/hyperlink" Target="https://www.usda.gov/about-usda/news/press-releases/2024/12/20/united-states-prevails-usmca-dispute-biotech-corn" TargetMode="External"/><Relationship Id="rId64" Type="http://schemas.openxmlformats.org/officeDocument/2006/relationships/hyperlink" Target="https://www.americanbar.org/groups/professional_responsibility/committees_commissions/commission-on-multijurisdictional-practice/mjp_cneedham/" TargetMode="External"/><Relationship Id="rId69" Type="http://schemas.openxmlformats.org/officeDocument/2006/relationships/hyperlink" Target="https://www.agdaily.com/news/insights-from-agamericas-2025-agricultural-economic-report/" TargetMode="External"/><Relationship Id="rId77" Type="http://schemas.openxmlformats.org/officeDocument/2006/relationships/hyperlink" Target="https://www.ngfa.org/" TargetMode="External"/><Relationship Id="rId8" Type="http://schemas.openxmlformats.org/officeDocument/2006/relationships/hyperlink" Target="mailto:pamela.howlett@bayer.com" TargetMode="External"/><Relationship Id="rId51" Type="http://schemas.openxmlformats.org/officeDocument/2006/relationships/hyperlink" Target="https://www.excellencethroughstewardship.org/" TargetMode="External"/><Relationship Id="rId72" Type="http://schemas.openxmlformats.org/officeDocument/2006/relationships/hyperlink" Target="https://www.bio.org/press-release/bio-announces-dedicated-focus-human-health-and-biopharmaceutical-innovation" TargetMode="External"/><Relationship Id="rId80" Type="http://schemas.openxmlformats.org/officeDocument/2006/relationships/hyperlink" Target="https://foodbabe.com/" TargetMode="External"/><Relationship Id="rId85" Type="http://schemas.openxmlformats.org/officeDocument/2006/relationships/hyperlink" Target="https://www.congress.gov/bill/118th-congress/house-bill/8467/text" TargetMode="Externa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hyperlink" Target="https://www.europarl.europa.eu/topics/en/article/20240125STO17062/is-the-eu-authorising-new-gmos-telling-fact-from-fiction" TargetMode="External"/><Relationship Id="rId25" Type="http://schemas.openxmlformats.org/officeDocument/2006/relationships/hyperlink" Target="https://www.afslaw.com/perspectives/environmental-law-advisor/nine-questions-nine-answers-the-supreme-courts-decision" TargetMode="External"/><Relationship Id="rId33" Type="http://schemas.openxmlformats.org/officeDocument/2006/relationships/hyperlink" Target="https://www.aphis.usda.gov/sites/default/files/petition-user-guide.pdf" TargetMode="External"/><Relationship Id="rId38" Type="http://schemas.openxmlformats.org/officeDocument/2006/relationships/hyperlink" Target="https://www.fda.gov/regulatory-information/search-fda-guidance-documents/statement-policy-foods-derived-new-plant-varieties" TargetMode="External"/><Relationship Id="rId46" Type="http://schemas.openxmlformats.org/officeDocument/2006/relationships/hyperlink" Target="https://www.americanbar.org/groups/business_law/publications/blt/2022/04/who-is-the-client/" TargetMode="External"/><Relationship Id="rId59" Type="http://schemas.openxmlformats.org/officeDocument/2006/relationships/hyperlink" Target="https://www.weforum.org/stories/2024/04/beyond-greenwashing-5-key-strategies-for-genuine-sustainability-in-agriculture/" TargetMode="External"/><Relationship Id="rId67" Type="http://schemas.openxmlformats.org/officeDocument/2006/relationships/hyperlink" Target="https://bhlawgroup.com/garrett-couts/" TargetMode="External"/><Relationship Id="rId20" Type="http://schemas.openxmlformats.org/officeDocument/2006/relationships/hyperlink" Target="https://www.bdlaw.com/publications/2025-update-on-plant-biostimulant-product-regulation-under-fifra/" TargetMode="External"/><Relationship Id="rId41" Type="http://schemas.openxmlformats.org/officeDocument/2006/relationships/hyperlink" Target="https://www.govtrack.us/congress/bills/119/s1907/text" TargetMode="External"/><Relationship Id="rId54" Type="http://schemas.openxmlformats.org/officeDocument/2006/relationships/hyperlink" Target="https://www.reuters.com/markets/commodities/what-is-us-mexico-gm-corn-dispute-about-2023-03-08/" TargetMode="External"/><Relationship Id="rId62" Type="http://schemas.openxmlformats.org/officeDocument/2006/relationships/hyperlink" Target="https://www.acc.com/resource-library/top-ten-things-house-lawyers-need-know-about-ethics" TargetMode="External"/><Relationship Id="rId70" Type="http://schemas.openxmlformats.org/officeDocument/2006/relationships/hyperlink" Target="https://www.fb.org/market-intel/u-s-heading-to-record-ag-trade-deficit" TargetMode="External"/><Relationship Id="rId75" Type="http://schemas.openxmlformats.org/officeDocument/2006/relationships/hyperlink" Target="https://soygrowers.com/" TargetMode="External"/><Relationship Id="rId83" Type="http://schemas.openxmlformats.org/officeDocument/2006/relationships/hyperlink" Target="https://www.facebook.com/IowaFarmBabe/videos/mar-a-lago/743153021714659/" TargetMode="External"/><Relationship Id="rId88" Type="http://schemas.openxmlformats.org/officeDocument/2006/relationships/hyperlink" Target="https://www.growingproduce.com/production/fertilizer/update-on-the-plant-biostimulant-act-of-2025/" TargetMode="External"/><Relationship Id="rId9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allianceforscience.org/blog/2022/05/gmos-and-gene-editing-whats-the-difference/" TargetMode="External"/><Relationship Id="rId23" Type="http://schemas.openxmlformats.org/officeDocument/2006/relationships/hyperlink" Target="https://www.congress.gov/crs-product/LSB11189" TargetMode="External"/><Relationship Id="rId28" Type="http://schemas.openxmlformats.org/officeDocument/2006/relationships/hyperlink" Target="https://www.afslaw.com/perspectives/environmental-law-advisor/what-regulated-businesses-should-know-about-the-supreme" TargetMode="External"/><Relationship Id="rId36" Type="http://schemas.openxmlformats.org/officeDocument/2006/relationships/hyperlink" Target="https://www.epa.gov/pesticide-registration/label-review-manual" TargetMode="External"/><Relationship Id="rId49" Type="http://schemas.openxmlformats.org/officeDocument/2006/relationships/hyperlink" Target="https://www.cbd.int/abs/about/" TargetMode="External"/><Relationship Id="rId57" Type="http://schemas.openxmlformats.org/officeDocument/2006/relationships/hyperlink" Target="https://lawreview.syr.edu/syngenta-settles-u-s-corn-litigation/" TargetMode="External"/><Relationship Id="rId10" Type="http://schemas.openxmlformats.org/officeDocument/2006/relationships/footer" Target="footer1.xml"/><Relationship Id="rId31" Type="http://schemas.openxmlformats.org/officeDocument/2006/relationships/hyperlink" Target="https://uscode.house.gov/view.xhtml?path=/prelim@title7/chapter104&amp;edition=prelim" TargetMode="External"/><Relationship Id="rId44" Type="http://schemas.openxmlformats.org/officeDocument/2006/relationships/hyperlink" Target="https://www.scstatehouse.gov/coderegs/statmast.php" TargetMode="External"/><Relationship Id="rId52" Type="http://schemas.openxmlformats.org/officeDocument/2006/relationships/hyperlink" Target="https://croplife.org/wp-content/uploads/2017/05/Responsible-Use-Manual-160617.pdf" TargetMode="External"/><Relationship Id="rId60" Type="http://schemas.openxmlformats.org/officeDocument/2006/relationships/hyperlink" Target="https://corpgov.law.harvard.edu/2025/04/12/regulatory-shifts-in-esg-what-comes-next-for-companies/" TargetMode="External"/><Relationship Id="rId65" Type="http://schemas.openxmlformats.org/officeDocument/2006/relationships/hyperlink" Target="https://www.fmjlaw.com/mixing-business-and-legal-attorney-client-communications/" TargetMode="External"/><Relationship Id="rId73" Type="http://schemas.openxmlformats.org/officeDocument/2006/relationships/hyperlink" Target="https://www.croplifeamerica.org/" TargetMode="External"/><Relationship Id="rId78" Type="http://schemas.openxmlformats.org/officeDocument/2006/relationships/hyperlink" Target="https://imis.ngfa.org/" TargetMode="External"/><Relationship Id="rId81" Type="http://schemas.openxmlformats.org/officeDocument/2006/relationships/hyperlink" Target="https://www.cbsnews.com/video/rise-of-food-babe-maha-movement/" TargetMode="External"/><Relationship Id="rId86" Type="http://schemas.openxmlformats.org/officeDocument/2006/relationships/hyperlink" Target="https://www.epa.gov/sites/default/files/2020-09/documents/10014-10-prepub-fr-doc-admin_esignature2020-08-31.pdf" TargetMode="External"/><Relationship Id="rId4" Type="http://schemas.openxmlformats.org/officeDocument/2006/relationships/settings" Target="settings.xml"/><Relationship Id="rId9" Type="http://schemas.openxmlformats.org/officeDocument/2006/relationships/hyperlink" Target="https://www.sccommerce.com/industries/agribusiness-industry" TargetMode="External"/><Relationship Id="rId13" Type="http://schemas.openxmlformats.org/officeDocument/2006/relationships/hyperlink" Target="https://www.whitehouse.gov/presidential-actions/2026/06/advancing-regenerative-agriculture-and-strengthening-american-farm-resilience/" TargetMode="External"/><Relationship Id="rId18" Type="http://schemas.openxmlformats.org/officeDocument/2006/relationships/hyperlink" Target="https://www.tfi.org/media-center/2026/03/04/tfi-strait-of-hormuz-closure-impacts-to-fertilizer/" TargetMode="External"/><Relationship Id="rId39" Type="http://schemas.openxmlformats.org/officeDocument/2006/relationships/hyperlink" Target="https://www.ams.usda.gov/rules-regulations/fsa" TargetMode="External"/><Relationship Id="rId34" Type="http://schemas.openxmlformats.org/officeDocument/2006/relationships/hyperlink" Target="https://uscode.house.gov/view.xhtml?path=/prelim@title42/chapter55/subchapter1&amp;edition=prelim" TargetMode="External"/><Relationship Id="rId50" Type="http://schemas.openxmlformats.org/officeDocument/2006/relationships/hyperlink" Target="https://www.fao.org/plant-treaty/en/" TargetMode="External"/><Relationship Id="rId55" Type="http://schemas.openxmlformats.org/officeDocument/2006/relationships/hyperlink" Target="https://www.dtnpf.com/agriculture/web/ag/news/article/2023/02/28/high-stakes-mexico-plan-ban-us-gmo" TargetMode="External"/><Relationship Id="rId76" Type="http://schemas.openxmlformats.org/officeDocument/2006/relationships/hyperlink" Target="https://www.cotton.org/" TargetMode="External"/><Relationship Id="rId7" Type="http://schemas.openxmlformats.org/officeDocument/2006/relationships/endnotes" Target="endnotes.xml"/><Relationship Id="rId71" Type="http://schemas.openxmlformats.org/officeDocument/2006/relationships/hyperlink" Target="https://www.betterseed.org/" TargetMode="External"/><Relationship Id="rId2" Type="http://schemas.openxmlformats.org/officeDocument/2006/relationships/numbering" Target="numbering.xml"/><Relationship Id="rId29" Type="http://schemas.openxmlformats.org/officeDocument/2006/relationships/hyperlink" Target="https://content.govdelivery.com/accounts/USDAAPHIS/bulletins/3e8ba91" TargetMode="External"/><Relationship Id="rId24" Type="http://schemas.openxmlformats.org/officeDocument/2006/relationships/hyperlink" Target="https://www.arnoldporter.com/en/perspectives/advisories/2024/07/chevron-overturned-impacts-on-environmental" TargetMode="External"/><Relationship Id="rId40" Type="http://schemas.openxmlformats.org/officeDocument/2006/relationships/hyperlink" Target="https://drive.google.com/file/d/1T5UlB7AjsRJAg5aItG3auUdO96VJKytc/view?usp=drivesdk" TargetMode="External"/><Relationship Id="rId45" Type="http://schemas.openxmlformats.org/officeDocument/2006/relationships/hyperlink" Target="https://supreme.justia.com/cases/federal/us/561/139/" TargetMode="External"/><Relationship Id="rId66" Type="http://schemas.openxmlformats.org/officeDocument/2006/relationships/hyperlink" Target="https://www.forbes.com/sites/alangassman/2019/07/31/e-mail-stands-for-evidence-mail/?sh=6239c8ff44bd" TargetMode="External"/><Relationship Id="rId87" Type="http://schemas.openxmlformats.org/officeDocument/2006/relationships/hyperlink" Target="https://www.federalregister.gov/documents/2026/05/15/2026-09833/request-for-information-on-modified-organisms-subject-to-the-plant-protection-act" TargetMode="External"/><Relationship Id="rId61" Type="http://schemas.openxmlformats.org/officeDocument/2006/relationships/hyperlink" Target="https://www.bayer.com/en/agriculture/article/biodiversity-farm" TargetMode="External"/><Relationship Id="rId82" Type="http://schemas.openxmlformats.org/officeDocument/2006/relationships/hyperlink" Target="https://thefarmbabe.com/about-us/" TargetMode="External"/><Relationship Id="rId19" Type="http://schemas.openxmlformats.org/officeDocument/2006/relationships/hyperlink" Target="https://agrithority.com/biostimulants-a-comprehensive-guid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Esquire%20Innovations\iCreate\iTemplates\iBlank%20Portrai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8AF3AA-AC3A-4EBB-9DEC-7F4F88CBE2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iBlank%20Portrait.dotx</Template>
  <TotalTime>0</TotalTime>
  <Pages>1</Pages>
  <Words>4138</Words>
  <Characters>23588</Characters>
  <Application>Microsoft Office Word</Application>
  <DocSecurity>4</DocSecurity>
  <Lines>196</Lines>
  <Paragraphs>55</Paragraphs>
  <ScaleCrop>false</ScaleCrop>
  <Company>Esquire Innovations Inc.</Company>
  <LinksUpToDate>false</LinksUpToDate>
  <CharactersWithSpaces>27671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Blank Portrait</dc:title>
  <dc:subject/>
  <dc:creator>Tara L. Tedrow</dc:creator>
  <cp:keywords/>
  <dc:description>Esquire Innovations, Inc. © 1999-2007</dc:description>
  <cp:lastModifiedBy>Fabian Flores</cp:lastModifiedBy>
  <cp:revision>469</cp:revision>
  <cp:lastPrinted>2026-08-02T19:54:00Z</cp:lastPrinted>
  <dcterms:created xsi:type="dcterms:W3CDTF">2026-05-28T00:03:00Z</dcterms:created>
  <dcterms:modified xsi:type="dcterms:W3CDTF">2026-08-05T15:36:00Z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ersion">
    <vt:lpwstr>V4\EP4</vt:lpwstr>
  </property>
  <property fmtid="{D5CDD505-2E9C-101B-9397-08002B2CF9AE}" pid="3" name="CUS_DocIDString">
    <vt:lpwstr>0099994\174797\12172868v1</vt:lpwstr>
  </property>
  <property fmtid="{D5CDD505-2E9C-101B-9397-08002B2CF9AE}" pid="4" name="CUS_DocIDChunk0">
    <vt:lpwstr>0099994\174797\12172868v1</vt:lpwstr>
  </property>
  <property fmtid="{D5CDD505-2E9C-101B-9397-08002B2CF9AE}" pid="5" name="CUS_DocIDActiveBits">
    <vt:lpwstr>491520</vt:lpwstr>
  </property>
  <property fmtid="{D5CDD505-2E9C-101B-9397-08002B2CF9AE}" pid="6" name="CUS_DocIDLocation">
    <vt:lpwstr>EVERY_PAGE</vt:lpwstr>
  </property>
  <property fmtid="{D5CDD505-2E9C-101B-9397-08002B2CF9AE}" pid="7" name="CUS_DocIDReference">
    <vt:lpwstr>everyPage</vt:lpwstr>
  </property>
  <property fmtid="{D5CDD505-2E9C-101B-9397-08002B2CF9AE}" pid="8" name="MSIP_Label_7f850223-87a8-40c3-9eb2-432606efca2a_Enabled">
    <vt:lpwstr>true</vt:lpwstr>
  </property>
  <property fmtid="{D5CDD505-2E9C-101B-9397-08002B2CF9AE}" pid="9" name="MSIP_Label_7f850223-87a8-40c3-9eb2-432606efca2a_SetDate">
    <vt:lpwstr>2023-02-07T22:32:42Z</vt:lpwstr>
  </property>
  <property fmtid="{D5CDD505-2E9C-101B-9397-08002B2CF9AE}" pid="10" name="MSIP_Label_7f850223-87a8-40c3-9eb2-432606efca2a_Method">
    <vt:lpwstr>Privileged</vt:lpwstr>
  </property>
  <property fmtid="{D5CDD505-2E9C-101B-9397-08002B2CF9AE}" pid="11" name="MSIP_Label_7f850223-87a8-40c3-9eb2-432606efca2a_Name">
    <vt:lpwstr>7f850223-87a8-40c3-9eb2-432606efca2a</vt:lpwstr>
  </property>
  <property fmtid="{D5CDD505-2E9C-101B-9397-08002B2CF9AE}" pid="12" name="MSIP_Label_7f850223-87a8-40c3-9eb2-432606efca2a_SiteId">
    <vt:lpwstr>fcb2b37b-5da0-466b-9b83-0014b67a7c78</vt:lpwstr>
  </property>
  <property fmtid="{D5CDD505-2E9C-101B-9397-08002B2CF9AE}" pid="13" name="MSIP_Label_7f850223-87a8-40c3-9eb2-432606efca2a_ActionId">
    <vt:lpwstr>b389e346-379e-4522-9daf-7d75db68f4ed</vt:lpwstr>
  </property>
  <property fmtid="{D5CDD505-2E9C-101B-9397-08002B2CF9AE}" pid="14" name="MSIP_Label_7f850223-87a8-40c3-9eb2-432606efca2a_ContentBits">
    <vt:lpwstr>0</vt:lpwstr>
  </property>
  <property fmtid="{D5CDD505-2E9C-101B-9397-08002B2CF9AE}" pid="15" name="43b072f0-0f82-4aac-be1e-8abeffc32f66">
    <vt:bool>false</vt:bool>
  </property>
  <property fmtid="{D5CDD505-2E9C-101B-9397-08002B2CF9AE}" pid="16" name="GrammarlyDocumentId">
    <vt:lpwstr>d6318ba3-8054-45f9-87f5-a0a45432aa92</vt:lpwstr>
  </property>
</Properties>
</file>